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00177" w14:textId="77777777" w:rsidR="00C84629" w:rsidRDefault="007B3C9D">
      <w:pPr>
        <w:rPr>
          <w:b/>
          <w:bCs/>
          <w:sz w:val="40"/>
        </w:rPr>
      </w:pPr>
      <w:r>
        <w:rPr>
          <w:rFonts w:hint="eastAsia"/>
          <w:sz w:val="40"/>
          <w:bdr w:val="single" w:sz="4" w:space="0" w:color="auto"/>
        </w:rPr>
        <w:t>別　紙</w:t>
      </w:r>
      <w:r>
        <w:rPr>
          <w:rFonts w:hint="eastAsia"/>
          <w:sz w:val="40"/>
        </w:rPr>
        <w:t xml:space="preserve">　　　</w:t>
      </w:r>
      <w:r>
        <w:rPr>
          <w:rFonts w:hint="eastAsia"/>
          <w:b/>
          <w:bCs/>
          <w:sz w:val="40"/>
        </w:rPr>
        <w:t>入　　札　　条　　件</w:t>
      </w:r>
    </w:p>
    <w:p w14:paraId="75D52ACA" w14:textId="77777777" w:rsidR="00F90B4D" w:rsidRDefault="007B3C9D">
      <w:pPr>
        <w:rPr>
          <w:b/>
          <w:bCs/>
          <w:sz w:val="40"/>
        </w:rPr>
      </w:pPr>
    </w:p>
    <w:p w14:paraId="0DD76B44" w14:textId="77777777" w:rsidR="00C84629" w:rsidRDefault="007B3C9D">
      <w:r>
        <w:rPr>
          <w:rFonts w:hint="eastAsia"/>
        </w:rPr>
        <w:t>１　入札金額は、消費税等を除く。</w:t>
      </w:r>
    </w:p>
    <w:p w14:paraId="1C3AC820" w14:textId="77777777" w:rsidR="00C84629" w:rsidRDefault="007B3C9D"/>
    <w:p w14:paraId="161C44DA" w14:textId="77777777" w:rsidR="00C84629" w:rsidRDefault="007B3C9D" w:rsidP="00490B2B">
      <w:pPr>
        <w:ind w:left="243" w:hangingChars="100" w:hanging="243"/>
      </w:pPr>
      <w:r>
        <w:rPr>
          <w:rFonts w:hint="eastAsia"/>
        </w:rPr>
        <w:t>２</w:t>
      </w:r>
      <w:r>
        <w:rPr>
          <w:rFonts w:hint="eastAsia"/>
        </w:rPr>
        <w:t xml:space="preserve">　落札者の決定方法は、有効な入札を行った者のうち、予定価格の範囲内で最低の価格を提示した者を落札者とする。</w:t>
      </w:r>
    </w:p>
    <w:p w14:paraId="558A0EC6" w14:textId="77777777" w:rsidR="00C84629" w:rsidRDefault="007B3C9D">
      <w:pPr>
        <w:ind w:left="243" w:hangingChars="100" w:hanging="243"/>
      </w:pPr>
    </w:p>
    <w:p w14:paraId="2C65A8E2" w14:textId="77777777" w:rsidR="00C84629" w:rsidRDefault="007B3C9D">
      <w:pPr>
        <w:ind w:left="243" w:hangingChars="100" w:hanging="243"/>
      </w:pPr>
      <w:r>
        <w:rPr>
          <w:rFonts w:hint="eastAsia"/>
        </w:rPr>
        <w:t>３</w:t>
      </w:r>
      <w:r>
        <w:rPr>
          <w:rFonts w:hint="eastAsia"/>
        </w:rPr>
        <w:t xml:space="preserve">　落札価格は、入札書に記載された</w:t>
      </w:r>
      <w:r>
        <w:rPr>
          <w:rFonts w:hint="eastAsia"/>
        </w:rPr>
        <w:t>金額</w:t>
      </w:r>
      <w:r>
        <w:rPr>
          <w:rFonts w:hint="eastAsia"/>
        </w:rPr>
        <w:t>に</w:t>
      </w:r>
      <w:r>
        <w:rPr>
          <w:rFonts w:hint="eastAsia"/>
        </w:rPr>
        <w:t>消費税及び地方消費税額</w:t>
      </w:r>
      <w:r>
        <w:rPr>
          <w:rFonts w:hint="eastAsia"/>
        </w:rPr>
        <w:t>を加算した金額をもって、落札価格</w:t>
      </w:r>
      <w:r>
        <w:rPr>
          <w:rFonts w:hint="eastAsia"/>
        </w:rPr>
        <w:t>とする。</w:t>
      </w:r>
    </w:p>
    <w:p w14:paraId="530CAF9B" w14:textId="77777777" w:rsidR="00C84629" w:rsidRPr="007E2BB3" w:rsidRDefault="007B3C9D">
      <w:pPr>
        <w:ind w:left="243" w:hangingChars="100" w:hanging="243"/>
      </w:pPr>
    </w:p>
    <w:p w14:paraId="28B9AE6B" w14:textId="77777777" w:rsidR="00C84629" w:rsidRDefault="007B3C9D">
      <w:pPr>
        <w:ind w:left="243" w:hangingChars="100" w:hanging="243"/>
      </w:pPr>
      <w:r>
        <w:rPr>
          <w:rFonts w:hint="eastAsia"/>
        </w:rPr>
        <w:t>４</w:t>
      </w:r>
      <w:r>
        <w:rPr>
          <w:rFonts w:hint="eastAsia"/>
        </w:rPr>
        <w:t xml:space="preserve">　最低制限金額は設定しないが契約の内容に適合した履行がなされないおそれがあると認めたときは、落札の決定を保留する場合がある。</w:t>
      </w:r>
    </w:p>
    <w:p w14:paraId="766501EE" w14:textId="77777777" w:rsidR="00C84629" w:rsidRDefault="007B3C9D">
      <w:pPr>
        <w:ind w:left="243" w:hangingChars="100" w:hanging="243"/>
      </w:pPr>
    </w:p>
    <w:p w14:paraId="1C07F71B" w14:textId="77777777" w:rsidR="00C84629" w:rsidRDefault="007B3C9D">
      <w:pPr>
        <w:ind w:left="243" w:hangingChars="100" w:hanging="243"/>
      </w:pPr>
      <w:r>
        <w:rPr>
          <w:rFonts w:hint="eastAsia"/>
        </w:rPr>
        <w:t>５</w:t>
      </w:r>
      <w:r>
        <w:rPr>
          <w:rFonts w:hint="eastAsia"/>
        </w:rPr>
        <w:t xml:space="preserve">　入札において、次の各号に該当する入札は無効又は失格とする。</w:t>
      </w:r>
    </w:p>
    <w:p w14:paraId="789F9328" w14:textId="77777777" w:rsidR="00C84629" w:rsidRDefault="007B3C9D">
      <w:pPr>
        <w:numPr>
          <w:ilvl w:val="0"/>
          <w:numId w:val="1"/>
        </w:numPr>
      </w:pPr>
      <w:r>
        <w:rPr>
          <w:rFonts w:hint="eastAsia"/>
        </w:rPr>
        <w:t>入札書に記名押印を欠く入札</w:t>
      </w:r>
    </w:p>
    <w:p w14:paraId="1CDD6942" w14:textId="77777777" w:rsidR="00C84629" w:rsidRDefault="007B3C9D">
      <w:pPr>
        <w:numPr>
          <w:ilvl w:val="0"/>
          <w:numId w:val="1"/>
        </w:numPr>
      </w:pPr>
      <w:r>
        <w:rPr>
          <w:rFonts w:hint="eastAsia"/>
        </w:rPr>
        <w:t>入札書の重要な文字の誤脱等により必要な事項を確認できない入札</w:t>
      </w:r>
    </w:p>
    <w:p w14:paraId="751BC90A" w14:textId="77777777" w:rsidR="00C84629" w:rsidRDefault="007B3C9D">
      <w:pPr>
        <w:numPr>
          <w:ilvl w:val="0"/>
          <w:numId w:val="1"/>
        </w:numPr>
      </w:pPr>
      <w:r>
        <w:rPr>
          <w:rFonts w:hint="eastAsia"/>
        </w:rPr>
        <w:t>同一入札者がなした２通以上の入札</w:t>
      </w:r>
    </w:p>
    <w:p w14:paraId="45FC6A16" w14:textId="77777777" w:rsidR="00C84629" w:rsidRDefault="007B3C9D">
      <w:pPr>
        <w:numPr>
          <w:ilvl w:val="0"/>
          <w:numId w:val="1"/>
        </w:numPr>
      </w:pPr>
      <w:r>
        <w:rPr>
          <w:rFonts w:hint="eastAsia"/>
        </w:rPr>
        <w:t>入札金額を訂正した入札又は判読しがたいと認められる入札</w:t>
      </w:r>
    </w:p>
    <w:p w14:paraId="7F7EA5BB" w14:textId="77777777" w:rsidR="00C84629" w:rsidRDefault="007B3C9D">
      <w:pPr>
        <w:numPr>
          <w:ilvl w:val="0"/>
          <w:numId w:val="1"/>
        </w:numPr>
      </w:pPr>
      <w:r>
        <w:rPr>
          <w:rFonts w:hint="eastAsia"/>
        </w:rPr>
        <w:t>入札に際して公正な入札の執行を害する行為をなした者の入札</w:t>
      </w:r>
    </w:p>
    <w:p w14:paraId="38A8EBAC" w14:textId="77777777" w:rsidR="00C84629" w:rsidRDefault="007B3C9D">
      <w:pPr>
        <w:numPr>
          <w:ilvl w:val="0"/>
          <w:numId w:val="1"/>
        </w:numPr>
      </w:pPr>
      <w:r>
        <w:rPr>
          <w:rFonts w:hint="eastAsia"/>
        </w:rPr>
        <w:t>入札に関し談合等の不正行為をなした者の入札</w:t>
      </w:r>
    </w:p>
    <w:p w14:paraId="4365FF53" w14:textId="77777777" w:rsidR="00C84629" w:rsidRDefault="007B3C9D">
      <w:pPr>
        <w:numPr>
          <w:ilvl w:val="0"/>
          <w:numId w:val="1"/>
        </w:numPr>
      </w:pPr>
      <w:r>
        <w:rPr>
          <w:rFonts w:hint="eastAsia"/>
        </w:rPr>
        <w:t>係員の指示に従わない等入札室の秩序を乱</w:t>
      </w:r>
      <w:r>
        <w:rPr>
          <w:rFonts w:hint="eastAsia"/>
        </w:rPr>
        <w:t>した者の入札</w:t>
      </w:r>
    </w:p>
    <w:p w14:paraId="3B00E4D3" w14:textId="77777777" w:rsidR="00C84629" w:rsidRDefault="007B3C9D">
      <w:pPr>
        <w:numPr>
          <w:ilvl w:val="0"/>
          <w:numId w:val="1"/>
        </w:numPr>
      </w:pPr>
      <w:r>
        <w:rPr>
          <w:rFonts w:hint="eastAsia"/>
        </w:rPr>
        <w:t>入札参加資格のない者が行った入札</w:t>
      </w:r>
    </w:p>
    <w:p w14:paraId="2C574C0B" w14:textId="77777777" w:rsidR="00C84629" w:rsidRDefault="007B3C9D">
      <w:pPr>
        <w:numPr>
          <w:ilvl w:val="0"/>
          <w:numId w:val="1"/>
        </w:numPr>
      </w:pPr>
      <w:r>
        <w:rPr>
          <w:rFonts w:hint="eastAsia"/>
        </w:rPr>
        <w:t>その他入札条件に違反した入札</w:t>
      </w:r>
    </w:p>
    <w:p w14:paraId="2C0D1039" w14:textId="77777777" w:rsidR="00C84629" w:rsidRDefault="007B3C9D"/>
    <w:p w14:paraId="0C342677" w14:textId="77777777" w:rsidR="00C84629" w:rsidRDefault="007B3C9D">
      <w:pPr>
        <w:ind w:left="243" w:hangingChars="100" w:hanging="243"/>
      </w:pPr>
      <w:r>
        <w:rPr>
          <w:rFonts w:hint="eastAsia"/>
        </w:rPr>
        <w:t>６</w:t>
      </w:r>
      <w:r>
        <w:rPr>
          <w:rFonts w:hint="eastAsia"/>
        </w:rPr>
        <w:t xml:space="preserve">　代理人が入札及び開札に参加しようとするときは、同封の委任状を提出すること。</w:t>
      </w:r>
    </w:p>
    <w:p w14:paraId="47B448D8" w14:textId="77777777" w:rsidR="00C84629" w:rsidRDefault="007B3C9D">
      <w:pPr>
        <w:ind w:left="243" w:hangingChars="100" w:hanging="243"/>
      </w:pPr>
    </w:p>
    <w:p w14:paraId="6A5B6759" w14:textId="77777777" w:rsidR="00C84629" w:rsidRDefault="007B3C9D">
      <w:pPr>
        <w:ind w:left="243" w:hangingChars="100" w:hanging="243"/>
      </w:pPr>
      <w:r>
        <w:rPr>
          <w:rFonts w:hint="eastAsia"/>
        </w:rPr>
        <w:t>７</w:t>
      </w:r>
      <w:r>
        <w:rPr>
          <w:rFonts w:hint="eastAsia"/>
        </w:rPr>
        <w:t xml:space="preserve">　入札には同封する入札書と同一様式のものを用い、登録申請時に届け出た印鑑を押印し、</w:t>
      </w:r>
      <w:r>
        <w:rPr>
          <w:rFonts w:hint="eastAsia"/>
        </w:rPr>
        <w:t>入札箱へ投函</w:t>
      </w:r>
      <w:r>
        <w:rPr>
          <w:rFonts w:hint="eastAsia"/>
        </w:rPr>
        <w:t>すること。</w:t>
      </w:r>
    </w:p>
    <w:p w14:paraId="4F98BC37" w14:textId="77777777" w:rsidR="00C84629" w:rsidRDefault="007B3C9D">
      <w:pPr>
        <w:ind w:left="243" w:hangingChars="100" w:hanging="243"/>
      </w:pPr>
      <w:r>
        <w:rPr>
          <w:rFonts w:hint="eastAsia"/>
        </w:rPr>
        <w:t xml:space="preserve">　　また、代理人が入札に参加される場合は、代理人の</w:t>
      </w:r>
      <w:r>
        <w:rPr>
          <w:rFonts w:hint="eastAsia"/>
        </w:rPr>
        <w:t>氏名を記入し、</w:t>
      </w:r>
      <w:r>
        <w:rPr>
          <w:rFonts w:hint="eastAsia"/>
        </w:rPr>
        <w:t>代理人使用印鑑</w:t>
      </w:r>
      <w:r>
        <w:rPr>
          <w:rFonts w:hint="eastAsia"/>
        </w:rPr>
        <w:t>を押印し</w:t>
      </w:r>
      <w:r>
        <w:rPr>
          <w:rFonts w:hint="eastAsia"/>
        </w:rPr>
        <w:t>て</w:t>
      </w:r>
      <w:r>
        <w:rPr>
          <w:rFonts w:hint="eastAsia"/>
        </w:rPr>
        <w:t>入札箱に投函</w:t>
      </w:r>
      <w:r>
        <w:rPr>
          <w:rFonts w:hint="eastAsia"/>
        </w:rPr>
        <w:t>すること。</w:t>
      </w:r>
    </w:p>
    <w:p w14:paraId="31795FA0" w14:textId="77777777" w:rsidR="00F90B4D" w:rsidRDefault="007B3C9D">
      <w:pPr>
        <w:ind w:left="243" w:hangingChars="100" w:hanging="243"/>
      </w:pPr>
    </w:p>
    <w:p w14:paraId="18564835" w14:textId="77777777" w:rsidR="00F90B4D" w:rsidRDefault="007B3C9D">
      <w:pPr>
        <w:ind w:left="243" w:hangingChars="100" w:hanging="243"/>
      </w:pPr>
      <w:r>
        <w:rPr>
          <w:rFonts w:hint="eastAsia"/>
        </w:rPr>
        <w:t>８</w:t>
      </w:r>
      <w:r>
        <w:rPr>
          <w:rFonts w:hint="eastAsia"/>
        </w:rPr>
        <w:t xml:space="preserve">　入札参加者は各業者１名とする。</w:t>
      </w:r>
    </w:p>
    <w:p w14:paraId="411CCCE1" w14:textId="77777777" w:rsidR="00C84629" w:rsidRDefault="007B3C9D">
      <w:pPr>
        <w:ind w:left="243" w:hangingChars="100" w:hanging="243"/>
      </w:pPr>
    </w:p>
    <w:p w14:paraId="08ECB35A" w14:textId="38652B96" w:rsidR="00C84629" w:rsidRDefault="007B3C9D">
      <w:pPr>
        <w:ind w:left="243" w:hangingChars="100" w:hanging="243"/>
      </w:pPr>
      <w:r>
        <w:rPr>
          <w:rFonts w:hint="eastAsia"/>
        </w:rPr>
        <w:t>９</w:t>
      </w:r>
      <w:r>
        <w:rPr>
          <w:rFonts w:hint="eastAsia"/>
        </w:rPr>
        <w:t xml:space="preserve">　入札を辞退する場合は、入札辞退届を</w:t>
      </w:r>
      <w:r>
        <w:rPr>
          <w:rFonts w:hint="eastAsia"/>
        </w:rPr>
        <w:t>令和</w:t>
      </w:r>
      <w:r w:rsidRPr="007B3C9D">
        <w:rPr>
          <w:rFonts w:ascii="ＭＳ 明朝" w:hAnsi="ＭＳ 明朝" w:hint="eastAsia"/>
        </w:rPr>
        <w:t>8</w:t>
      </w:r>
      <w:r>
        <w:rPr>
          <w:rFonts w:hint="eastAsia"/>
        </w:rPr>
        <w:t>年７</w:t>
      </w:r>
      <w:r>
        <w:rPr>
          <w:rFonts w:hint="eastAsia"/>
        </w:rPr>
        <w:t>月</w:t>
      </w:r>
      <w:r w:rsidRPr="007B3C9D">
        <w:rPr>
          <w:rFonts w:ascii="ＭＳ 明朝" w:hAnsi="ＭＳ 明朝" w:hint="eastAsia"/>
        </w:rPr>
        <w:t>27</w:t>
      </w:r>
      <w:r>
        <w:rPr>
          <w:rFonts w:hint="eastAsia"/>
        </w:rPr>
        <w:t>日の</w:t>
      </w:r>
      <w:r>
        <w:rPr>
          <w:rFonts w:hint="eastAsia"/>
        </w:rPr>
        <w:t>正午</w:t>
      </w:r>
      <w:r>
        <w:rPr>
          <w:rFonts w:hint="eastAsia"/>
        </w:rPr>
        <w:t>までに</w:t>
      </w:r>
      <w:smartTag w:uri="schemas-MSNCTYST-com/MSNCTYST" w:element="MSNCTYST">
        <w:smartTagPr>
          <w:attr w:name="Address" w:val="天理市"/>
          <w:attr w:name="AddressList" w:val="29:奈良県天理市;"/>
        </w:smartTagPr>
        <w:r>
          <w:rPr>
            <w:rFonts w:hint="eastAsia"/>
          </w:rPr>
          <w:t>天理市</w:t>
        </w:r>
      </w:smartTag>
      <w:r>
        <w:rPr>
          <w:rFonts w:hint="eastAsia"/>
        </w:rPr>
        <w:t>役所市民総活躍推進</w:t>
      </w:r>
      <w:r>
        <w:rPr>
          <w:rFonts w:hint="eastAsia"/>
        </w:rPr>
        <w:t>課</w:t>
      </w:r>
      <w:r>
        <w:rPr>
          <w:rFonts w:hint="eastAsia"/>
        </w:rPr>
        <w:t>へ提出すること。</w:t>
      </w:r>
    </w:p>
    <w:p w14:paraId="7BA92E7A" w14:textId="77777777" w:rsidR="00C861BF" w:rsidRDefault="007B3C9D" w:rsidP="00C861BF">
      <w:pPr>
        <w:ind w:left="243" w:hangingChars="100" w:hanging="243"/>
      </w:pPr>
      <w:r>
        <w:rPr>
          <w:rFonts w:hint="eastAsia"/>
        </w:rPr>
        <w:t xml:space="preserve">　　再度入札（入札最低価格が予定価格を上回った場合）を辞退する場合についても、入札辞退届を提出すること。</w:t>
      </w:r>
    </w:p>
    <w:p w14:paraId="2468F3A9" w14:textId="77777777" w:rsidR="00C84629" w:rsidRDefault="007B3C9D">
      <w:pPr>
        <w:ind w:left="243" w:hangingChars="100" w:hanging="243"/>
      </w:pPr>
      <w:r>
        <w:rPr>
          <w:rFonts w:hint="eastAsia"/>
        </w:rPr>
        <w:t xml:space="preserve">　　入札を辞退した者は、これを理由として以後の指名等について不利益な取り扱いを受けるものではない。</w:t>
      </w:r>
    </w:p>
    <w:p w14:paraId="69585F40" w14:textId="77777777" w:rsidR="00C84629" w:rsidRDefault="007B3C9D">
      <w:pPr>
        <w:ind w:left="243" w:hangingChars="100" w:hanging="243"/>
      </w:pPr>
    </w:p>
    <w:p w14:paraId="7E4B17AD" w14:textId="77777777" w:rsidR="00C84629" w:rsidRDefault="007B3C9D" w:rsidP="00C861BF">
      <w:pPr>
        <w:ind w:left="243" w:hangingChars="100" w:hanging="243"/>
      </w:pPr>
      <w:r>
        <w:rPr>
          <w:rFonts w:hint="eastAsia"/>
        </w:rPr>
        <w:t>10</w:t>
      </w:r>
      <w:r>
        <w:rPr>
          <w:rFonts w:hint="eastAsia"/>
        </w:rPr>
        <w:t xml:space="preserve">　投函した入札書の引き替え、変更又は取り消しは認めない。</w:t>
      </w:r>
    </w:p>
    <w:p w14:paraId="21D84A9A" w14:textId="77777777" w:rsidR="00F90B4D" w:rsidRDefault="007B3C9D" w:rsidP="00C861BF">
      <w:pPr>
        <w:ind w:left="243" w:hangingChars="100" w:hanging="243"/>
      </w:pPr>
    </w:p>
    <w:p w14:paraId="01B2A814" w14:textId="77777777" w:rsidR="00F90B4D" w:rsidRDefault="007B3C9D" w:rsidP="00C861BF">
      <w:pPr>
        <w:ind w:left="243" w:hangingChars="100" w:hanging="243"/>
      </w:pPr>
    </w:p>
    <w:p w14:paraId="3DE6A83C" w14:textId="77777777" w:rsidR="00F90B4D" w:rsidRDefault="007B3C9D" w:rsidP="00F90B4D"/>
    <w:p w14:paraId="54D0DCA4" w14:textId="77777777" w:rsidR="00C73964" w:rsidRPr="00C73964" w:rsidRDefault="007B3C9D" w:rsidP="00C73964">
      <w:pPr>
        <w:spacing w:line="440" w:lineRule="exact"/>
        <w:ind w:leftChars="-13" w:left="141" w:hangingChars="71" w:hanging="173"/>
        <w:rPr>
          <w:rFonts w:ascii="ＭＳ 明朝" w:hAnsi="ＭＳ 明朝"/>
          <w:szCs w:val="21"/>
        </w:rPr>
      </w:pPr>
      <w:r>
        <w:rPr>
          <w:rFonts w:ascii="ＭＳ 明朝" w:hAnsi="ＭＳ 明朝" w:hint="eastAsia"/>
          <w:szCs w:val="21"/>
        </w:rPr>
        <w:lastRenderedPageBreak/>
        <w:t>11</w:t>
      </w:r>
      <w:r>
        <w:rPr>
          <w:rFonts w:ascii="ＭＳ 明朝" w:hAnsi="ＭＳ 明朝" w:hint="eastAsia"/>
          <w:szCs w:val="21"/>
        </w:rPr>
        <w:t xml:space="preserve">　</w:t>
      </w:r>
      <w:r w:rsidRPr="00C73964">
        <w:rPr>
          <w:rFonts w:ascii="ＭＳ 明朝" w:hAnsi="ＭＳ 明朝" w:hint="eastAsia"/>
          <w:szCs w:val="21"/>
        </w:rPr>
        <w:t>契約締結後、契約の相手方が次のいずれかに該当すると認められるときは、契約を解除することがあります。</w:t>
      </w:r>
    </w:p>
    <w:p w14:paraId="6BAD5E0F" w14:textId="77777777" w:rsidR="00C73964" w:rsidRPr="00C73964" w:rsidRDefault="007B3C9D" w:rsidP="00C73964">
      <w:pPr>
        <w:spacing w:line="440" w:lineRule="exact"/>
        <w:ind w:leftChars="-114" w:left="452" w:hangingChars="300" w:hanging="729"/>
        <w:rPr>
          <w:rFonts w:ascii="ＭＳ 明朝" w:hAnsi="ＭＳ 明朝"/>
          <w:szCs w:val="21"/>
        </w:rPr>
      </w:pPr>
      <w:r w:rsidRPr="00C73964">
        <w:rPr>
          <w:rFonts w:ascii="ＭＳ 明朝" w:hAnsi="ＭＳ 明朝" w:hint="eastAsia"/>
          <w:szCs w:val="21"/>
        </w:rPr>
        <w:t xml:space="preserve">　（１）役員等（法人にあっては非常勤を含む役員及び支配人並びに支店又は営業所の代表者、その他の団体</w:t>
      </w:r>
      <w:r w:rsidRPr="00C73964">
        <w:rPr>
          <w:rFonts w:ascii="ＭＳ 明朝" w:hAnsi="ＭＳ 明朝" w:hint="eastAsia"/>
          <w:szCs w:val="21"/>
        </w:rPr>
        <w:t>にあっては法人の役員と同等の責任を有する者、個人にあってはその者及び支配人並びに支店又は営業所を代表する者をいう。以下同じ。）が暴力団員（暴力団員による不当な行為の防止等に関する法律（平成３年法律第</w:t>
      </w:r>
      <w:r w:rsidRPr="00C73964">
        <w:rPr>
          <w:rFonts w:ascii="ＭＳ 明朝" w:hAnsi="ＭＳ 明朝" w:hint="eastAsia"/>
          <w:szCs w:val="21"/>
        </w:rPr>
        <w:t>77</w:t>
      </w:r>
      <w:r w:rsidRPr="00C73964">
        <w:rPr>
          <w:rFonts w:ascii="ＭＳ 明朝" w:hAnsi="ＭＳ 明朝" w:hint="eastAsia"/>
          <w:szCs w:val="21"/>
        </w:rPr>
        <w:t>号。以下「暴対法」という。）第２条第６号に規定する暴力団員をいう。以下同じ。）であると認められるとき。</w:t>
      </w:r>
    </w:p>
    <w:p w14:paraId="74FE6786" w14:textId="77777777" w:rsidR="00C73964" w:rsidRPr="00C73964" w:rsidRDefault="007B3C9D" w:rsidP="00C73964">
      <w:pPr>
        <w:spacing w:line="440" w:lineRule="exact"/>
        <w:ind w:left="486" w:hangingChars="200" w:hanging="486"/>
        <w:rPr>
          <w:rFonts w:ascii="ＭＳ 明朝" w:hAnsi="ＭＳ 明朝"/>
          <w:szCs w:val="21"/>
        </w:rPr>
      </w:pPr>
      <w:r w:rsidRPr="00C73964">
        <w:rPr>
          <w:rFonts w:ascii="ＭＳ 明朝" w:hAnsi="ＭＳ 明朝" w:hint="eastAsia"/>
          <w:szCs w:val="21"/>
        </w:rPr>
        <w:t>（２）暴力団（暴対法第２条第２号に規定する暴力団をいう。以下同じ。）又は暴力団員が経営に実質的に関与していると認められるとき。</w:t>
      </w:r>
    </w:p>
    <w:p w14:paraId="5ED6661B" w14:textId="77777777" w:rsidR="00C73964" w:rsidRPr="00C73964" w:rsidRDefault="007B3C9D" w:rsidP="00C73964">
      <w:pPr>
        <w:spacing w:line="440" w:lineRule="exact"/>
        <w:ind w:left="486" w:hangingChars="200" w:hanging="486"/>
        <w:rPr>
          <w:rFonts w:ascii="ＭＳ 明朝" w:hAnsi="ＭＳ 明朝"/>
          <w:szCs w:val="21"/>
        </w:rPr>
      </w:pPr>
      <w:r w:rsidRPr="00C73964">
        <w:rPr>
          <w:rFonts w:ascii="ＭＳ 明朝" w:hAnsi="ＭＳ 明朝" w:hint="eastAsia"/>
          <w:szCs w:val="21"/>
        </w:rPr>
        <w:t>（３）役員等が自社、自己若しくは第三者の不正な利益を図る目的又は第三者に損害を</w:t>
      </w:r>
      <w:r w:rsidRPr="00C73964">
        <w:rPr>
          <w:rFonts w:ascii="ＭＳ 明朝" w:hAnsi="ＭＳ 明朝" w:hint="eastAsia"/>
          <w:szCs w:val="21"/>
        </w:rPr>
        <w:t>加える目的をもって、暴力団又は暴力団員を利用していると認められるとき。</w:t>
      </w:r>
    </w:p>
    <w:p w14:paraId="6217FF56" w14:textId="77777777" w:rsidR="00C73964" w:rsidRPr="00C73964" w:rsidRDefault="007B3C9D" w:rsidP="00C73964">
      <w:pPr>
        <w:spacing w:line="440" w:lineRule="exact"/>
        <w:ind w:left="486" w:hangingChars="200" w:hanging="486"/>
        <w:rPr>
          <w:rFonts w:ascii="ＭＳ 明朝" w:hAnsi="ＭＳ 明朝"/>
          <w:szCs w:val="21"/>
        </w:rPr>
      </w:pPr>
      <w:r w:rsidRPr="00C73964">
        <w:rPr>
          <w:rFonts w:ascii="ＭＳ 明朝" w:hAnsi="ＭＳ 明朝" w:hint="eastAsia"/>
          <w:szCs w:val="21"/>
        </w:rPr>
        <w:t>（４）役員等が暴力団又は暴力団員に対して資金等を提供し、又は便宜を供与する等直接的若しくは積極的に暴力団の維持、運営に協力し、又は関与していると認められるとき。</w:t>
      </w:r>
    </w:p>
    <w:p w14:paraId="4DAB64CD" w14:textId="77777777" w:rsidR="00C73964" w:rsidRPr="00C73964" w:rsidRDefault="007B3C9D" w:rsidP="00C73964">
      <w:pPr>
        <w:spacing w:line="440" w:lineRule="exact"/>
        <w:ind w:left="486" w:hangingChars="200" w:hanging="486"/>
        <w:rPr>
          <w:rFonts w:ascii="ＭＳ 明朝" w:hAnsi="ＭＳ 明朝"/>
          <w:szCs w:val="21"/>
        </w:rPr>
      </w:pPr>
      <w:r w:rsidRPr="00C73964">
        <w:rPr>
          <w:rFonts w:ascii="ＭＳ 明朝" w:hAnsi="ＭＳ 明朝" w:hint="eastAsia"/>
          <w:szCs w:val="21"/>
        </w:rPr>
        <w:t>（５）役員等が暴力団又は暴力団員と社会的に非難されるべき関係を有していると認められるとき。</w:t>
      </w:r>
    </w:p>
    <w:p w14:paraId="4346EF27" w14:textId="77777777" w:rsidR="00C73964" w:rsidRPr="00C73964" w:rsidRDefault="007B3C9D" w:rsidP="00C73964">
      <w:pPr>
        <w:spacing w:line="440" w:lineRule="exact"/>
        <w:ind w:left="486" w:hangingChars="200" w:hanging="486"/>
        <w:rPr>
          <w:rFonts w:ascii="ＭＳ 明朝" w:hAnsi="ＭＳ 明朝"/>
          <w:szCs w:val="21"/>
        </w:rPr>
      </w:pPr>
      <w:r w:rsidRPr="00C73964">
        <w:rPr>
          <w:rFonts w:ascii="ＭＳ 明朝" w:hAnsi="ＭＳ 明朝" w:hint="eastAsia"/>
          <w:szCs w:val="21"/>
        </w:rPr>
        <w:t>（６）この契約に係る下請契約又は資材、原材料の購入契約等の契約（以下「下請契約等」という。）に当たって、その相手方が第１号から第５号のいずれかに該当することを知りながら、当該者と契約を締</w:t>
      </w:r>
      <w:r w:rsidRPr="00C73964">
        <w:rPr>
          <w:rFonts w:ascii="ＭＳ 明朝" w:hAnsi="ＭＳ 明朝" w:hint="eastAsia"/>
          <w:szCs w:val="21"/>
        </w:rPr>
        <w:t>結したと認められるとき。</w:t>
      </w:r>
    </w:p>
    <w:p w14:paraId="13518D7A" w14:textId="77777777" w:rsidR="00C73964" w:rsidRPr="00C73964" w:rsidRDefault="007B3C9D" w:rsidP="00C73964">
      <w:pPr>
        <w:spacing w:line="440" w:lineRule="exact"/>
        <w:ind w:left="486" w:hangingChars="200" w:hanging="486"/>
        <w:rPr>
          <w:rFonts w:ascii="ＭＳ 明朝" w:hAnsi="ＭＳ 明朝"/>
          <w:szCs w:val="21"/>
        </w:rPr>
      </w:pPr>
      <w:r w:rsidRPr="00C73964">
        <w:rPr>
          <w:rFonts w:ascii="ＭＳ 明朝" w:hAnsi="ＭＳ 明朝" w:hint="eastAsia"/>
          <w:szCs w:val="21"/>
        </w:rPr>
        <w:t>（７）この契約に係る下請契約等に当たって、第１号から第５号までのいずれかに該当する者をその相手方としていた場合（第６号に該当する場合を除く。）において、発注者が受注者に対して当該契約の解除を求め、受注者がこれに従わなかったとき。</w:t>
      </w:r>
    </w:p>
    <w:p w14:paraId="3AAD40C9" w14:textId="77777777" w:rsidR="00C73964" w:rsidRPr="00C73964" w:rsidRDefault="007B3C9D" w:rsidP="00C73964">
      <w:pPr>
        <w:spacing w:line="440" w:lineRule="exact"/>
        <w:ind w:left="486" w:hangingChars="200" w:hanging="486"/>
        <w:rPr>
          <w:szCs w:val="21"/>
        </w:rPr>
      </w:pPr>
      <w:r w:rsidRPr="00C73964">
        <w:rPr>
          <w:rFonts w:ascii="ＭＳ 明朝" w:hAnsi="ＭＳ 明朝" w:hint="eastAsia"/>
          <w:szCs w:val="21"/>
        </w:rPr>
        <w:t>（８）この契約の履行に当たって、暴力団又は暴力団員から不当介入を受けたにもかかわらず、遅滞なくその旨を発注者に報告せず、又は警察に届け出なかったとき。</w:t>
      </w:r>
    </w:p>
    <w:p w14:paraId="239B3317" w14:textId="77777777" w:rsidR="00C73964" w:rsidRPr="00C73964" w:rsidRDefault="007B3C9D" w:rsidP="00C861BF">
      <w:pPr>
        <w:ind w:left="243" w:hangingChars="100" w:hanging="243"/>
        <w:rPr>
          <w:szCs w:val="21"/>
        </w:rPr>
      </w:pPr>
    </w:p>
    <w:sectPr w:rsidR="00C73964" w:rsidRPr="00C73964">
      <w:pgSz w:w="11906" w:h="16838" w:code="9"/>
      <w:pgMar w:top="1247" w:right="1077" w:bottom="851" w:left="1077" w:header="851" w:footer="992" w:gutter="0"/>
      <w:cols w:space="425"/>
      <w:docGrid w:type="linesAndChars" w:linePitch="320" w:charSpace="675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D84408"/>
    <w:multiLevelType w:val="hybridMultilevel"/>
    <w:tmpl w:val="7026FD76"/>
    <w:lvl w:ilvl="0" w:tplc="45F2CEAE">
      <w:start w:val="1"/>
      <w:numFmt w:val="decimalEnclosedCircle"/>
      <w:lvlText w:val="%1"/>
      <w:lvlJc w:val="left"/>
      <w:pPr>
        <w:tabs>
          <w:tab w:val="num" w:pos="1089"/>
        </w:tabs>
        <w:ind w:left="1089" w:hanging="360"/>
      </w:pPr>
      <w:rPr>
        <w:rFonts w:hint="eastAsia"/>
      </w:rPr>
    </w:lvl>
    <w:lvl w:ilvl="1" w:tplc="04090017" w:tentative="1">
      <w:start w:val="1"/>
      <w:numFmt w:val="aiueoFullWidth"/>
      <w:lvlText w:val="(%2)"/>
      <w:lvlJc w:val="left"/>
      <w:pPr>
        <w:tabs>
          <w:tab w:val="num" w:pos="1569"/>
        </w:tabs>
        <w:ind w:left="1569" w:hanging="420"/>
      </w:pPr>
    </w:lvl>
    <w:lvl w:ilvl="2" w:tplc="04090011" w:tentative="1">
      <w:start w:val="1"/>
      <w:numFmt w:val="decimalEnclosedCircle"/>
      <w:lvlText w:val="%3"/>
      <w:lvlJc w:val="left"/>
      <w:pPr>
        <w:tabs>
          <w:tab w:val="num" w:pos="1989"/>
        </w:tabs>
        <w:ind w:left="1989" w:hanging="420"/>
      </w:pPr>
    </w:lvl>
    <w:lvl w:ilvl="3" w:tplc="0409000F" w:tentative="1">
      <w:start w:val="1"/>
      <w:numFmt w:val="decimal"/>
      <w:lvlText w:val="%4."/>
      <w:lvlJc w:val="left"/>
      <w:pPr>
        <w:tabs>
          <w:tab w:val="num" w:pos="2409"/>
        </w:tabs>
        <w:ind w:left="2409" w:hanging="420"/>
      </w:pPr>
    </w:lvl>
    <w:lvl w:ilvl="4" w:tplc="04090017" w:tentative="1">
      <w:start w:val="1"/>
      <w:numFmt w:val="aiueoFullWidth"/>
      <w:lvlText w:val="(%5)"/>
      <w:lvlJc w:val="left"/>
      <w:pPr>
        <w:tabs>
          <w:tab w:val="num" w:pos="2829"/>
        </w:tabs>
        <w:ind w:left="2829" w:hanging="420"/>
      </w:pPr>
    </w:lvl>
    <w:lvl w:ilvl="5" w:tplc="04090011" w:tentative="1">
      <w:start w:val="1"/>
      <w:numFmt w:val="decimalEnclosedCircle"/>
      <w:lvlText w:val="%6"/>
      <w:lvlJc w:val="left"/>
      <w:pPr>
        <w:tabs>
          <w:tab w:val="num" w:pos="3249"/>
        </w:tabs>
        <w:ind w:left="3249" w:hanging="420"/>
      </w:pPr>
    </w:lvl>
    <w:lvl w:ilvl="6" w:tplc="0409000F" w:tentative="1">
      <w:start w:val="1"/>
      <w:numFmt w:val="decimal"/>
      <w:lvlText w:val="%7."/>
      <w:lvlJc w:val="left"/>
      <w:pPr>
        <w:tabs>
          <w:tab w:val="num" w:pos="3669"/>
        </w:tabs>
        <w:ind w:left="3669" w:hanging="420"/>
      </w:pPr>
    </w:lvl>
    <w:lvl w:ilvl="7" w:tplc="04090017" w:tentative="1">
      <w:start w:val="1"/>
      <w:numFmt w:val="aiueoFullWidth"/>
      <w:lvlText w:val="(%8)"/>
      <w:lvlJc w:val="left"/>
      <w:pPr>
        <w:tabs>
          <w:tab w:val="num" w:pos="4089"/>
        </w:tabs>
        <w:ind w:left="4089" w:hanging="420"/>
      </w:pPr>
    </w:lvl>
    <w:lvl w:ilvl="8" w:tplc="04090011" w:tentative="1">
      <w:start w:val="1"/>
      <w:numFmt w:val="decimalEnclosedCircle"/>
      <w:lvlText w:val="%9"/>
      <w:lvlJc w:val="left"/>
      <w:pPr>
        <w:tabs>
          <w:tab w:val="num" w:pos="4509"/>
        </w:tabs>
        <w:ind w:left="450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characterSpacingControl w:val="doNotCompress"/>
  <w:compat>
    <w:useFELayout/>
    <w:compatSetting w:name="compatibilityMode" w:uri="http://schemas.microsoft.com/office/word" w:val="12"/>
    <w:compatSetting w:name="useWord2013TrackBottomHyphenation" w:uri="http://schemas.microsoft.com/office/word" w:val="1"/>
  </w:compat>
  <w:rsids>
    <w:rsidRoot w:val="007B3C9D"/>
    <w:rsid w:val="007B3C9D"/>
  </w:rsids>
  <m:mathPr>
    <m:mathFont m:val="Cambria Math"/>
    <m:brkBin m:val="before"/>
    <m:brkBinSub m:val="--"/>
    <m:smallFrac m:val="0"/>
    <m:dispDef/>
    <m:lMargin m:val="0"/>
    <m:rMargin m:val="0"/>
    <m:defJc m:val="centerGroup"/>
    <m:wrapIndent m:val="1440"/>
    <m:intLim m:val="subSup"/>
    <m:naryLim m:val="undOvr"/>
  </m:mathPr>
  <w:attachedSchema w:val="schemas-MSNCTYST-com/MSNCTYST"/>
  <w:themeFontLang w:val="en-US" w:eastAsia="ja-JP"/>
  <w:clrSchemeMapping w:bg1="light1" w:t1="dark1" w:bg2="light2" w:t2="dark2" w:accent1="accent1" w:accent2="accent2" w:accent3="accent3" w:accent4="accent4" w:accent5="accent5" w:accent6="accent6" w:hyperlink="hyperlink" w:followedHyperlink="followedHyperlink"/>
  <w:smartTagType w:namespaceuri="schemas-MSNCTYST-com/MSNCTYST" w:name="MSNCTYST"/>
  <w:shapeDefaults>
    <o:shapedefaults v:ext="edit" spidmax="1026">
      <v:textbox inset="5.85pt,.7pt,5.85pt,.7pt"/>
    </o:shapedefaults>
    <o:shapelayout v:ext="edit">
      <o:idmap v:ext="edit" data="1"/>
    </o:shapelayout>
  </w:shapeDefaults>
  <w:decimalSymbol w:val="."/>
  <w:listSeparator w:val=","/>
  <w14:docId w14:val="70A4C406"/>
  <w15:docId w15:val="{3AE552F6-95F2-4C67-972D-74AAC312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73964"/>
    <w:pPr>
      <w:tabs>
        <w:tab w:val="center" w:pos="4252"/>
        <w:tab w:val="right" w:pos="8504"/>
      </w:tabs>
      <w:snapToGrid w:val="0"/>
    </w:pPr>
  </w:style>
  <w:style w:type="character" w:customStyle="1" w:styleId="a4">
    <w:name w:val="ヘッダー (文字)"/>
    <w:link w:val="a3"/>
    <w:rsid w:val="00C73964"/>
    <w:rPr>
      <w:kern w:val="2"/>
      <w:sz w:val="21"/>
      <w:szCs w:val="24"/>
    </w:rPr>
  </w:style>
  <w:style w:type="paragraph" w:styleId="a5">
    <w:name w:val="footer"/>
    <w:basedOn w:val="a"/>
    <w:link w:val="a6"/>
    <w:rsid w:val="00C73964"/>
    <w:pPr>
      <w:tabs>
        <w:tab w:val="center" w:pos="4252"/>
        <w:tab w:val="right" w:pos="8504"/>
      </w:tabs>
      <w:snapToGrid w:val="0"/>
    </w:pPr>
  </w:style>
  <w:style w:type="character" w:customStyle="1" w:styleId="a6">
    <w:name w:val="フッター (文字)"/>
    <w:link w:val="a5"/>
    <w:rsid w:val="00C73964"/>
    <w:rPr>
      <w:kern w:val="2"/>
      <w:sz w:val="21"/>
      <w:szCs w:val="24"/>
    </w:rPr>
  </w:style>
  <w:style w:type="paragraph" w:styleId="a7">
    <w:name w:val="Balloon Text"/>
    <w:basedOn w:val="a"/>
    <w:link w:val="a8"/>
    <w:rsid w:val="00A3423B"/>
    <w:rPr>
      <w:rFonts w:ascii="游ゴシック Light" w:eastAsia="游ゴシック Light" w:hAnsi="游ゴシック Light"/>
      <w:sz w:val="18"/>
      <w:szCs w:val="18"/>
    </w:rPr>
  </w:style>
  <w:style w:type="character" w:customStyle="1" w:styleId="a8">
    <w:name w:val="吹き出し (文字)"/>
    <w:link w:val="a7"/>
    <w:rsid w:val="00A3423B"/>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　紙　　　入　　札　　条　　件</dc:title>
  <dc:creator>Apache POI</dc:creator>
  <cp:lastModifiedBy>PC2402-127</cp:lastModifiedBy>
  <cp:revision>3</cp:revision>
  <dcterms:created xsi:type="dcterms:W3CDTF">2026-06-15T11:25:00Z</dcterms:created>
  <dcterms:modified xsi:type="dcterms:W3CDTF">2026-06-17T02:26:00Z</dcterms:modified>
</cp:coreProperties>
</file>