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F04" w:rsidRDefault="00F74C0F">
      <w:pPr>
        <w:ind w:left="0" w:firstLineChars="0" w:firstLine="0"/>
        <w:rPr>
          <w:sz w:val="24"/>
        </w:rPr>
      </w:pPr>
      <w:r>
        <w:rPr>
          <w:rFonts w:hint="eastAsia"/>
          <w:sz w:val="24"/>
        </w:rPr>
        <w:t>天理市公告第57</w:t>
      </w:r>
      <w:r>
        <w:rPr>
          <w:rFonts w:hint="eastAsia"/>
          <w:sz w:val="24"/>
        </w:rPr>
        <w:t>号</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 xml:space="preserve">　次のとおり条件付き一般競争入札に付しますので、地方自治法施行令（昭和２２年政令第１６号）第１６７条の６第１項及び</w:t>
      </w:r>
      <w:r>
        <w:rPr>
          <w:rFonts w:hint="eastAsia"/>
          <w:sz w:val="24"/>
        </w:rPr>
        <w:t>天理市契約規則（昭和４０年天理市規則第２２号）第３条の規定</w:t>
      </w:r>
      <w:r>
        <w:rPr>
          <w:rFonts w:hint="eastAsia"/>
          <w:sz w:val="24"/>
        </w:rPr>
        <w:t>により公告します。</w:t>
      </w:r>
    </w:p>
    <w:p w:rsidR="00FC0F04" w:rsidRDefault="00FC0F04">
      <w:pPr>
        <w:ind w:left="0" w:firstLineChars="0" w:firstLine="0"/>
        <w:rPr>
          <w:sz w:val="24"/>
        </w:rPr>
      </w:pPr>
    </w:p>
    <w:p w:rsidR="00FC0F04" w:rsidRDefault="00F74C0F">
      <w:pPr>
        <w:ind w:left="0" w:firstLineChars="100" w:firstLine="240"/>
        <w:rPr>
          <w:sz w:val="24"/>
        </w:rPr>
      </w:pPr>
      <w:r>
        <w:rPr>
          <w:rFonts w:hint="eastAsia"/>
          <w:sz w:val="24"/>
        </w:rPr>
        <w:t>令和8</w:t>
      </w:r>
      <w:r>
        <w:rPr>
          <w:rFonts w:hint="eastAsia"/>
          <w:sz w:val="24"/>
        </w:rPr>
        <w:t>年10</w:t>
      </w:r>
      <w:r>
        <w:rPr>
          <w:rFonts w:hint="eastAsia"/>
          <w:sz w:val="24"/>
        </w:rPr>
        <w:t>月27</w:t>
      </w:r>
      <w:bookmarkStart w:id="0" w:name="_GoBack"/>
      <w:bookmarkEnd w:id="0"/>
      <w:r>
        <w:rPr>
          <w:rFonts w:hint="eastAsia"/>
          <w:sz w:val="24"/>
        </w:rPr>
        <w:t>日</w:t>
      </w:r>
    </w:p>
    <w:p w:rsidR="00FC0F04" w:rsidRDefault="00FC0F04">
      <w:pPr>
        <w:ind w:left="0" w:firstLineChars="0" w:firstLine="0"/>
        <w:rPr>
          <w:sz w:val="24"/>
        </w:rPr>
      </w:pPr>
    </w:p>
    <w:p w:rsidR="00FC0F04" w:rsidRDefault="00F74C0F">
      <w:pPr>
        <w:ind w:left="0" w:firstLineChars="2700" w:firstLine="6480"/>
        <w:rPr>
          <w:sz w:val="24"/>
        </w:rPr>
      </w:pPr>
      <w:r>
        <w:rPr>
          <w:rFonts w:hint="eastAsia"/>
          <w:sz w:val="24"/>
        </w:rPr>
        <w:t>天理市長　並河　健</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１　入札に付する事項</w:t>
      </w:r>
    </w:p>
    <w:p w:rsidR="00FC0F04" w:rsidRDefault="00F74C0F">
      <w:pPr>
        <w:ind w:leftChars="114" w:left="1919" w:hangingChars="700" w:hanging="1680"/>
        <w:rPr>
          <w:sz w:val="24"/>
        </w:rPr>
      </w:pPr>
      <w:r>
        <w:rPr>
          <w:rFonts w:hint="eastAsia"/>
          <w:sz w:val="24"/>
        </w:rPr>
        <w:t xml:space="preserve">(1) </w:t>
      </w:r>
      <w:r>
        <w:rPr>
          <w:rFonts w:hint="eastAsia"/>
          <w:sz w:val="24"/>
        </w:rPr>
        <w:t>業務名　　特定外来生物（クビアカツヤカミキリ）防除対策業務委託</w:t>
      </w:r>
    </w:p>
    <w:p w:rsidR="00FC0F04" w:rsidRDefault="00F74C0F">
      <w:pPr>
        <w:ind w:leftChars="114" w:left="1919" w:hangingChars="700" w:hanging="1680"/>
        <w:rPr>
          <w:sz w:val="24"/>
        </w:rPr>
      </w:pPr>
      <w:r>
        <w:rPr>
          <w:rFonts w:hint="eastAsia"/>
          <w:sz w:val="24"/>
        </w:rPr>
        <w:t xml:space="preserve">(2) </w:t>
      </w:r>
      <w:r>
        <w:rPr>
          <w:rFonts w:hint="eastAsia"/>
          <w:sz w:val="24"/>
        </w:rPr>
        <w:t>業務場所　天理市環境政策課が指定する場所</w:t>
      </w:r>
    </w:p>
    <w:p w:rsidR="00FC0F04" w:rsidRDefault="00F74C0F">
      <w:pPr>
        <w:ind w:left="0" w:firstLineChars="100" w:firstLine="240"/>
        <w:rPr>
          <w:sz w:val="24"/>
        </w:rPr>
      </w:pPr>
      <w:r>
        <w:rPr>
          <w:rFonts w:hint="eastAsia"/>
          <w:sz w:val="24"/>
        </w:rPr>
        <w:t xml:space="preserve">(3) </w:t>
      </w:r>
      <w:r>
        <w:rPr>
          <w:rFonts w:hint="eastAsia"/>
          <w:sz w:val="24"/>
        </w:rPr>
        <w:t>業務期間　契約の日から令和９年２月２６日</w:t>
      </w:r>
    </w:p>
    <w:p w:rsidR="00FC0F04" w:rsidRDefault="00F74C0F">
      <w:pPr>
        <w:ind w:left="0" w:firstLineChars="100" w:firstLine="240"/>
        <w:rPr>
          <w:sz w:val="24"/>
        </w:rPr>
      </w:pPr>
      <w:r>
        <w:rPr>
          <w:rFonts w:hint="eastAsia"/>
          <w:sz w:val="24"/>
        </w:rPr>
        <w:t xml:space="preserve">(4) </w:t>
      </w:r>
      <w:r>
        <w:rPr>
          <w:rFonts w:hint="eastAsia"/>
          <w:sz w:val="24"/>
        </w:rPr>
        <w:t>業務概要　別紙仕様書のとおり</w:t>
      </w:r>
    </w:p>
    <w:p w:rsidR="00FC0F04" w:rsidRDefault="00FC0F04">
      <w:pPr>
        <w:ind w:left="0" w:firstLineChars="100" w:firstLine="240"/>
        <w:rPr>
          <w:sz w:val="24"/>
        </w:rPr>
      </w:pPr>
    </w:p>
    <w:p w:rsidR="00FC0F04" w:rsidRDefault="00F74C0F">
      <w:pPr>
        <w:ind w:left="240" w:hangingChars="100" w:hanging="240"/>
        <w:rPr>
          <w:sz w:val="24"/>
          <w:highlight w:val="yellow"/>
        </w:rPr>
      </w:pPr>
      <w:r>
        <w:rPr>
          <w:rFonts w:hint="eastAsia"/>
          <w:sz w:val="24"/>
        </w:rPr>
        <w:t>２　入札に参加する者に必要な資格に関する事項</w:t>
      </w:r>
    </w:p>
    <w:p w:rsidR="00FC0F04" w:rsidRDefault="00F74C0F">
      <w:pPr>
        <w:numPr>
          <w:ilvl w:val="0"/>
          <w:numId w:val="1"/>
        </w:numPr>
        <w:ind w:firstLineChars="0"/>
        <w:rPr>
          <w:sz w:val="24"/>
        </w:rPr>
      </w:pPr>
      <w:r>
        <w:rPr>
          <w:rFonts w:hint="eastAsia"/>
          <w:sz w:val="24"/>
        </w:rPr>
        <w:t>令和６年４月１日から令和８年９月３０日までの間において、国若しくは地方公共団体又はこれらに準ずる者が発注した業務において、クビアカツヤカミキリ被害防除事業を目的としたリバイブ注射の施工実績を１件以上有している者であること。</w:t>
      </w:r>
    </w:p>
    <w:p w:rsidR="00FC0F04" w:rsidRDefault="00F74C0F">
      <w:pPr>
        <w:ind w:leftChars="111" w:left="473" w:hangingChars="100" w:hanging="240"/>
        <w:rPr>
          <w:sz w:val="24"/>
        </w:rPr>
      </w:pPr>
      <w:r>
        <w:rPr>
          <w:rFonts w:hint="eastAsia"/>
          <w:sz w:val="24"/>
        </w:rPr>
        <w:t>(2)</w:t>
      </w:r>
      <w:r>
        <w:rPr>
          <w:rFonts w:hint="eastAsia"/>
          <w:sz w:val="24"/>
        </w:rPr>
        <w:t>奈良県内に本社又は支社、支店、営業所等を有していること。</w:t>
      </w:r>
      <w:r>
        <w:rPr>
          <w:sz w:val="24"/>
        </w:rPr>
        <w:t xml:space="preserve"> </w:t>
      </w:r>
    </w:p>
    <w:p w:rsidR="00FC0F04" w:rsidRDefault="00F74C0F">
      <w:pPr>
        <w:ind w:leftChars="114" w:left="496" w:hangingChars="107" w:hanging="257"/>
        <w:rPr>
          <w:sz w:val="24"/>
        </w:rPr>
      </w:pPr>
      <w:r>
        <w:rPr>
          <w:rFonts w:hint="eastAsia"/>
          <w:sz w:val="24"/>
        </w:rPr>
        <w:t xml:space="preserve">(3) </w:t>
      </w:r>
      <w:r>
        <w:rPr>
          <w:rFonts w:hint="eastAsia"/>
          <w:sz w:val="24"/>
        </w:rPr>
        <w:t>地方自治法施行令第１６７条の４の規定に該当しない者であること。</w:t>
      </w:r>
    </w:p>
    <w:p w:rsidR="00FC0F04" w:rsidRDefault="00F74C0F">
      <w:pPr>
        <w:ind w:left="0" w:firstLineChars="100" w:firstLine="240"/>
        <w:rPr>
          <w:sz w:val="24"/>
        </w:rPr>
      </w:pPr>
      <w:r>
        <w:rPr>
          <w:rFonts w:hint="eastAsia"/>
          <w:sz w:val="24"/>
        </w:rPr>
        <w:t>(4)</w:t>
      </w:r>
      <w:r>
        <w:rPr>
          <w:rFonts w:hint="eastAsia"/>
          <w:sz w:val="24"/>
        </w:rPr>
        <w:t>天理市の入札参加停止措置要領に基づく入札参加停止期間中でないこと。</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３　仕様書等を示す日時及び場所</w:t>
      </w:r>
    </w:p>
    <w:p w:rsidR="00FC0F04" w:rsidRDefault="00F74C0F">
      <w:pPr>
        <w:ind w:left="0" w:firstLineChars="100" w:firstLine="240"/>
        <w:rPr>
          <w:sz w:val="24"/>
        </w:rPr>
      </w:pPr>
      <w:r>
        <w:rPr>
          <w:rFonts w:hint="eastAsia"/>
          <w:sz w:val="24"/>
        </w:rPr>
        <w:t xml:space="preserve">(1) </w:t>
      </w:r>
      <w:r>
        <w:rPr>
          <w:rFonts w:hint="eastAsia"/>
          <w:sz w:val="24"/>
        </w:rPr>
        <w:t>日時</w:t>
      </w:r>
    </w:p>
    <w:p w:rsidR="00FC0F04" w:rsidRDefault="00F74C0F">
      <w:pPr>
        <w:ind w:leftChars="228" w:left="479" w:firstLineChars="100" w:firstLine="240"/>
        <w:rPr>
          <w:sz w:val="24"/>
        </w:rPr>
      </w:pPr>
      <w:r>
        <w:rPr>
          <w:rFonts w:hint="eastAsia"/>
          <w:sz w:val="24"/>
        </w:rPr>
        <w:t>令和８年</w:t>
      </w:r>
      <w:r>
        <w:rPr>
          <w:rFonts w:hint="eastAsia"/>
          <w:sz w:val="24"/>
        </w:rPr>
        <w:t>1</w:t>
      </w:r>
      <w:r>
        <w:rPr>
          <w:rFonts w:hint="eastAsia"/>
          <w:sz w:val="24"/>
        </w:rPr>
        <w:t>０月２７日から、令和８年１１月３０日まで</w:t>
      </w:r>
    </w:p>
    <w:p w:rsidR="00FC0F04" w:rsidRDefault="00F74C0F">
      <w:pPr>
        <w:ind w:left="0" w:firstLineChars="100" w:firstLine="240"/>
        <w:rPr>
          <w:sz w:val="24"/>
        </w:rPr>
      </w:pPr>
      <w:r>
        <w:rPr>
          <w:rFonts w:hint="eastAsia"/>
          <w:sz w:val="24"/>
        </w:rPr>
        <w:t xml:space="preserve">(2) </w:t>
      </w:r>
      <w:r>
        <w:rPr>
          <w:rFonts w:hint="eastAsia"/>
          <w:sz w:val="24"/>
        </w:rPr>
        <w:t>場所</w:t>
      </w:r>
    </w:p>
    <w:p w:rsidR="00FC0F04" w:rsidRDefault="00F74C0F">
      <w:pPr>
        <w:ind w:firstLineChars="0" w:firstLine="0"/>
        <w:rPr>
          <w:sz w:val="24"/>
        </w:rPr>
      </w:pPr>
      <w:r>
        <w:rPr>
          <w:rFonts w:hint="eastAsia"/>
          <w:sz w:val="24"/>
        </w:rPr>
        <w:t xml:space="preserve"> </w:t>
      </w:r>
      <w:r>
        <w:rPr>
          <w:rFonts w:hint="eastAsia"/>
          <w:sz w:val="24"/>
        </w:rPr>
        <w:t>天理市環境政策課窓口（天理市環境政策課のホームページにも公表しています。）</w:t>
      </w:r>
    </w:p>
    <w:p w:rsidR="00FC0F04" w:rsidRDefault="00FC0F04">
      <w:pPr>
        <w:ind w:left="0" w:firstLineChars="0" w:firstLine="0"/>
        <w:rPr>
          <w:color w:val="000000"/>
          <w:kern w:val="0"/>
          <w:sz w:val="24"/>
        </w:rPr>
      </w:pPr>
    </w:p>
    <w:p w:rsidR="00FC0F04" w:rsidRDefault="00F74C0F">
      <w:pPr>
        <w:ind w:left="0" w:firstLineChars="0" w:firstLine="0"/>
        <w:rPr>
          <w:sz w:val="24"/>
        </w:rPr>
      </w:pPr>
      <w:r>
        <w:rPr>
          <w:rFonts w:hint="eastAsia"/>
          <w:kern w:val="0"/>
          <w:sz w:val="24"/>
        </w:rPr>
        <w:t xml:space="preserve">４　</w:t>
      </w:r>
      <w:r>
        <w:rPr>
          <w:rFonts w:hint="eastAsia"/>
          <w:sz w:val="24"/>
        </w:rPr>
        <w:t>仕様書等に関する質問</w:t>
      </w:r>
    </w:p>
    <w:p w:rsidR="00FC0F04" w:rsidRDefault="00F74C0F">
      <w:pPr>
        <w:ind w:leftChars="114" w:left="479" w:hangingChars="100" w:hanging="240"/>
        <w:rPr>
          <w:sz w:val="24"/>
        </w:rPr>
      </w:pPr>
      <w:r>
        <w:rPr>
          <w:rFonts w:hint="eastAsia"/>
          <w:sz w:val="24"/>
        </w:rPr>
        <w:t>(1)</w:t>
      </w:r>
      <w:r>
        <w:rPr>
          <w:rFonts w:hint="eastAsia"/>
          <w:sz w:val="24"/>
        </w:rPr>
        <w:t>仕様書等に対する質問がある場合においては、質問書に質問事項を記入の上、電子メールにより提出してください。</w:t>
      </w:r>
    </w:p>
    <w:p w:rsidR="00FC0F04" w:rsidRDefault="00F74C0F">
      <w:pPr>
        <w:ind w:left="0" w:firstLineChars="100" w:firstLine="240"/>
        <w:rPr>
          <w:sz w:val="24"/>
        </w:rPr>
      </w:pPr>
      <w:r>
        <w:rPr>
          <w:rFonts w:hint="eastAsia"/>
          <w:sz w:val="24"/>
        </w:rPr>
        <w:t xml:space="preserve">　ア　提出期限　令和８年</w:t>
      </w:r>
      <w:r>
        <w:rPr>
          <w:rFonts w:hint="eastAsia"/>
          <w:sz w:val="24"/>
        </w:rPr>
        <w:t>11</w:t>
      </w:r>
      <w:r>
        <w:rPr>
          <w:rFonts w:hint="eastAsia"/>
          <w:sz w:val="24"/>
        </w:rPr>
        <w:t>月６日午後４時</w:t>
      </w:r>
      <w:r>
        <w:rPr>
          <w:rFonts w:hint="eastAsia"/>
          <w:sz w:val="24"/>
        </w:rPr>
        <w:t>まで</w:t>
      </w:r>
    </w:p>
    <w:p w:rsidR="00FC0F04" w:rsidRDefault="00F74C0F">
      <w:pPr>
        <w:ind w:left="0" w:firstLineChars="100" w:firstLine="240"/>
        <w:rPr>
          <w:sz w:val="24"/>
        </w:rPr>
      </w:pPr>
      <w:r>
        <w:rPr>
          <w:rFonts w:hint="eastAsia"/>
          <w:sz w:val="24"/>
        </w:rPr>
        <w:t xml:space="preserve">　イ　提出場所　天理市環境政策課</w:t>
      </w:r>
    </w:p>
    <w:p w:rsidR="00FC0F04" w:rsidRDefault="00F74C0F">
      <w:pPr>
        <w:ind w:left="0" w:firstLineChars="0" w:firstLine="0"/>
        <w:rPr>
          <w:sz w:val="24"/>
        </w:rPr>
      </w:pPr>
      <w:r>
        <w:rPr>
          <w:rFonts w:hint="eastAsia"/>
          <w:sz w:val="24"/>
        </w:rPr>
        <w:t xml:space="preserve">　　　　　　　　　メールアドレス　</w:t>
      </w:r>
      <w:r>
        <w:rPr>
          <w:rFonts w:hint="eastAsia"/>
          <w:sz w:val="24"/>
        </w:rPr>
        <w:t>kannkyouseisaku@city.tenri.lg.jp</w:t>
      </w:r>
    </w:p>
    <w:p w:rsidR="00FC0F04" w:rsidRDefault="00F74C0F">
      <w:pPr>
        <w:ind w:leftChars="115" w:left="567" w:hangingChars="136" w:hanging="326"/>
        <w:rPr>
          <w:sz w:val="24"/>
        </w:rPr>
      </w:pPr>
      <w:r>
        <w:rPr>
          <w:rFonts w:hint="eastAsia"/>
          <w:sz w:val="24"/>
        </w:rPr>
        <w:t>(2) (1)</w:t>
      </w:r>
      <w:r>
        <w:rPr>
          <w:rFonts w:hint="eastAsia"/>
          <w:sz w:val="24"/>
        </w:rPr>
        <w:t>の質問に対する回答は、令和８年１１月１１日までに天理市環境政策課のホームページで掲載します。</w:t>
      </w:r>
    </w:p>
    <w:p w:rsidR="00FC0F04" w:rsidRDefault="00F74C0F">
      <w:pPr>
        <w:ind w:leftChars="115" w:left="567" w:hangingChars="136" w:hanging="326"/>
        <w:rPr>
          <w:sz w:val="24"/>
        </w:rPr>
      </w:pPr>
      <w:r>
        <w:rPr>
          <w:rFonts w:hint="eastAsia"/>
          <w:sz w:val="24"/>
        </w:rPr>
        <w:t>５　入開札の場所及び日時</w:t>
      </w:r>
    </w:p>
    <w:p w:rsidR="00FC0F04" w:rsidRDefault="00F74C0F">
      <w:pPr>
        <w:ind w:left="0" w:firstLineChars="0" w:firstLine="0"/>
        <w:rPr>
          <w:sz w:val="24"/>
        </w:rPr>
      </w:pPr>
      <w:r>
        <w:rPr>
          <w:rFonts w:hint="eastAsia"/>
          <w:sz w:val="24"/>
        </w:rPr>
        <w:t xml:space="preserve">　　天理市役所　３階　３３３会議室　</w:t>
      </w:r>
    </w:p>
    <w:p w:rsidR="00FC0F04" w:rsidRDefault="00F74C0F">
      <w:pPr>
        <w:ind w:left="0" w:firstLineChars="0" w:firstLine="0"/>
        <w:rPr>
          <w:sz w:val="24"/>
        </w:rPr>
      </w:pPr>
      <w:r>
        <w:rPr>
          <w:rFonts w:hint="eastAsia"/>
          <w:sz w:val="24"/>
        </w:rPr>
        <w:t xml:space="preserve">　　令和８年１１月３０日</w:t>
      </w:r>
      <w:r>
        <w:rPr>
          <w:rFonts w:hint="eastAsia"/>
          <w:sz w:val="24"/>
        </w:rPr>
        <w:t xml:space="preserve">　午前１０時</w:t>
      </w:r>
    </w:p>
    <w:p w:rsidR="00FC0F04" w:rsidRDefault="00FC0F04">
      <w:pPr>
        <w:ind w:left="0" w:firstLineChars="0" w:firstLine="0"/>
        <w:rPr>
          <w:sz w:val="24"/>
        </w:rPr>
      </w:pPr>
    </w:p>
    <w:p w:rsidR="00FC0F04" w:rsidRDefault="00F74C0F">
      <w:pPr>
        <w:ind w:left="240" w:hangingChars="100" w:hanging="240"/>
        <w:rPr>
          <w:sz w:val="24"/>
        </w:rPr>
      </w:pPr>
      <w:r>
        <w:rPr>
          <w:rFonts w:hint="eastAsia"/>
          <w:sz w:val="24"/>
        </w:rPr>
        <w:t>６　入札保証金及び契約保証金に関する事項</w:t>
      </w:r>
    </w:p>
    <w:p w:rsidR="00FC0F04" w:rsidRDefault="00F74C0F">
      <w:pPr>
        <w:ind w:left="240" w:hangingChars="100" w:hanging="240"/>
        <w:rPr>
          <w:color w:val="FF0000"/>
          <w:sz w:val="24"/>
        </w:rPr>
      </w:pPr>
      <w:r>
        <w:rPr>
          <w:rFonts w:hint="eastAsia"/>
          <w:sz w:val="24"/>
        </w:rPr>
        <w:t xml:space="preserve">　　</w:t>
      </w:r>
      <w:r>
        <w:rPr>
          <w:rFonts w:hint="eastAsia"/>
          <w:sz w:val="24"/>
        </w:rPr>
        <w:t>入札保証金及び契約保証金については、免除する。</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７　入札参加申請</w:t>
      </w:r>
    </w:p>
    <w:p w:rsidR="00FC0F04" w:rsidRDefault="00F74C0F">
      <w:pPr>
        <w:ind w:left="0" w:firstLineChars="100" w:firstLine="240"/>
        <w:rPr>
          <w:sz w:val="24"/>
        </w:rPr>
      </w:pPr>
      <w:r>
        <w:rPr>
          <w:rFonts w:hint="eastAsia"/>
          <w:sz w:val="24"/>
        </w:rPr>
        <w:t xml:space="preserve">(1) </w:t>
      </w:r>
      <w:r>
        <w:rPr>
          <w:rFonts w:hint="eastAsia"/>
          <w:sz w:val="24"/>
        </w:rPr>
        <w:t>入札参加を申請する者は、次に掲げる書類を提出してください。</w:t>
      </w:r>
    </w:p>
    <w:p w:rsidR="00FC0F04" w:rsidRDefault="00F74C0F">
      <w:pPr>
        <w:ind w:left="0" w:firstLineChars="0" w:firstLine="0"/>
        <w:rPr>
          <w:sz w:val="24"/>
        </w:rPr>
      </w:pPr>
      <w:r>
        <w:rPr>
          <w:rFonts w:hint="eastAsia"/>
          <w:sz w:val="24"/>
        </w:rPr>
        <w:t xml:space="preserve">　　</w:t>
      </w:r>
      <w:r>
        <w:rPr>
          <w:rFonts w:hint="eastAsia"/>
          <w:sz w:val="24"/>
        </w:rPr>
        <w:t xml:space="preserve"> </w:t>
      </w:r>
      <w:r>
        <w:rPr>
          <w:rFonts w:hint="eastAsia"/>
          <w:sz w:val="24"/>
        </w:rPr>
        <w:t>ア</w:t>
      </w:r>
      <w:r>
        <w:rPr>
          <w:rFonts w:hint="eastAsia"/>
          <w:sz w:val="24"/>
        </w:rPr>
        <w:t xml:space="preserve">   </w:t>
      </w:r>
      <w:r>
        <w:rPr>
          <w:rFonts w:hint="eastAsia"/>
          <w:sz w:val="24"/>
        </w:rPr>
        <w:t>一般競争入札参加資格確認申請書</w:t>
      </w:r>
    </w:p>
    <w:p w:rsidR="00FC0F04" w:rsidRDefault="00F74C0F">
      <w:pPr>
        <w:ind w:left="1160" w:firstLineChars="0" w:hanging="561"/>
        <w:rPr>
          <w:spacing w:val="5"/>
          <w:kern w:val="0"/>
        </w:rPr>
      </w:pPr>
      <w:r>
        <w:rPr>
          <w:rFonts w:hint="eastAsia"/>
          <w:sz w:val="24"/>
        </w:rPr>
        <w:t xml:space="preserve">イ　</w:t>
      </w:r>
      <w:r>
        <w:rPr>
          <w:rFonts w:hint="eastAsia"/>
          <w:sz w:val="24"/>
        </w:rPr>
        <w:t>「業務実績調書」及び「令和６年４月１日から令和８年９月３０日までの間において、国若しくは地方公共団体又はこれらに準ずる者が発注した業務において、クビアカツヤカミキリ被害防除事業を目的としたリバイブ注射の施工実績を１件以上有しているという実績が確認できる書類</w:t>
      </w:r>
      <w:r>
        <w:rPr>
          <w:rFonts w:hint="eastAsia"/>
          <w:sz w:val="24"/>
        </w:rPr>
        <w:t>（契約書の写し）」</w:t>
      </w:r>
    </w:p>
    <w:p w:rsidR="00FC0F04" w:rsidRDefault="00F74C0F">
      <w:pPr>
        <w:ind w:leftChars="114" w:left="1158" w:hangingChars="383" w:hanging="919"/>
        <w:rPr>
          <w:sz w:val="24"/>
        </w:rPr>
      </w:pPr>
      <w:r>
        <w:rPr>
          <w:rFonts w:hint="eastAsia"/>
          <w:sz w:val="24"/>
        </w:rPr>
        <w:t xml:space="preserve">　　</w:t>
      </w:r>
      <w:r>
        <w:rPr>
          <w:rFonts w:hint="eastAsia"/>
          <w:sz w:val="24"/>
        </w:rPr>
        <w:t xml:space="preserve">    </w:t>
      </w:r>
      <w:r>
        <w:rPr>
          <w:rFonts w:hint="eastAsia"/>
          <w:sz w:val="24"/>
        </w:rPr>
        <w:t>※業務実績調書と実績を確認する書類の内容は一致させてください。</w:t>
      </w:r>
    </w:p>
    <w:p w:rsidR="00FC0F04" w:rsidRDefault="00FC0F04">
      <w:pPr>
        <w:ind w:leftChars="114" w:left="719" w:hangingChars="200" w:hanging="480"/>
        <w:rPr>
          <w:sz w:val="24"/>
        </w:rPr>
      </w:pPr>
    </w:p>
    <w:p w:rsidR="00FC0F04" w:rsidRDefault="00F74C0F">
      <w:pPr>
        <w:ind w:leftChars="114" w:left="719" w:hangingChars="200" w:hanging="480"/>
        <w:rPr>
          <w:sz w:val="24"/>
        </w:rPr>
      </w:pPr>
      <w:r>
        <w:rPr>
          <w:rFonts w:hint="eastAsia"/>
          <w:sz w:val="24"/>
        </w:rPr>
        <w:t xml:space="preserve">　</w:t>
      </w:r>
      <w:r>
        <w:rPr>
          <w:rFonts w:hint="eastAsia"/>
          <w:sz w:val="24"/>
        </w:rPr>
        <w:t xml:space="preserve">(2) </w:t>
      </w:r>
      <w:r>
        <w:rPr>
          <w:rFonts w:hint="eastAsia"/>
          <w:sz w:val="24"/>
        </w:rPr>
        <w:t>入札参加申請方法</w:t>
      </w:r>
    </w:p>
    <w:p w:rsidR="00FC0F04" w:rsidRDefault="00F74C0F">
      <w:pPr>
        <w:ind w:leftChars="360" w:left="756" w:firstLineChars="0" w:firstLine="0"/>
        <w:rPr>
          <w:sz w:val="24"/>
        </w:rPr>
      </w:pPr>
      <w:r>
        <w:rPr>
          <w:rFonts w:hint="eastAsia"/>
          <w:sz w:val="24"/>
        </w:rPr>
        <w:t>令和８年１０月２７日</w:t>
      </w:r>
      <w:r>
        <w:rPr>
          <w:rFonts w:hint="eastAsia"/>
          <w:sz w:val="24"/>
        </w:rPr>
        <w:t>から令和８年１１月１８日までに、天理市環境政策課に（１）の書類を郵送（令和８年１１月１８日必着）してください。また、郵送した旨を必ず環境政策課へご連絡ください。</w:t>
      </w:r>
    </w:p>
    <w:p w:rsidR="00FC0F04" w:rsidRDefault="00FC0F04">
      <w:pPr>
        <w:ind w:leftChars="360" w:left="756" w:firstLineChars="0" w:firstLine="0"/>
        <w:rPr>
          <w:sz w:val="24"/>
        </w:rPr>
      </w:pPr>
    </w:p>
    <w:p w:rsidR="00FC0F04" w:rsidRDefault="00F74C0F">
      <w:pPr>
        <w:autoSpaceDE w:val="0"/>
        <w:autoSpaceDN w:val="0"/>
        <w:adjustRightInd w:val="0"/>
        <w:ind w:left="0" w:firstLineChars="100" w:firstLine="240"/>
        <w:jc w:val="left"/>
        <w:rPr>
          <w:color w:val="000000"/>
          <w:kern w:val="0"/>
          <w:sz w:val="24"/>
        </w:rPr>
      </w:pPr>
      <w:r>
        <w:rPr>
          <w:color w:val="000000"/>
          <w:kern w:val="0"/>
          <w:sz w:val="24"/>
        </w:rPr>
        <w:t>(3)</w:t>
      </w:r>
      <w:r>
        <w:rPr>
          <w:rFonts w:hint="eastAsia"/>
          <w:color w:val="000000"/>
          <w:kern w:val="0"/>
          <w:sz w:val="24"/>
        </w:rPr>
        <w:t>入札参加者の決定通知</w:t>
      </w:r>
    </w:p>
    <w:p w:rsidR="00FC0F04" w:rsidRDefault="00F74C0F">
      <w:pPr>
        <w:autoSpaceDE w:val="0"/>
        <w:autoSpaceDN w:val="0"/>
        <w:adjustRightInd w:val="0"/>
        <w:ind w:leftChars="331" w:left="695" w:firstLineChars="10" w:firstLine="24"/>
        <w:jc w:val="left"/>
        <w:rPr>
          <w:color w:val="000000"/>
          <w:kern w:val="0"/>
          <w:sz w:val="24"/>
        </w:rPr>
      </w:pPr>
      <w:r>
        <w:rPr>
          <w:rFonts w:hint="eastAsia"/>
          <w:color w:val="000000"/>
          <w:kern w:val="0"/>
          <w:sz w:val="24"/>
        </w:rPr>
        <w:t>令和８年１１月２０日までに</w:t>
      </w:r>
      <w:r>
        <w:rPr>
          <w:rFonts w:hint="eastAsia"/>
          <w:color w:val="000000"/>
          <w:kern w:val="0"/>
          <w:sz w:val="24"/>
        </w:rPr>
        <w:t>入札参加申請者に通知します。入札参加決定通知後において入札参加不適格要件が判明した場合は、入札参加できません。</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８　入札に関する事項</w:t>
      </w:r>
    </w:p>
    <w:p w:rsidR="00FC0F04" w:rsidRDefault="00F74C0F">
      <w:pPr>
        <w:ind w:left="0" w:firstLineChars="0" w:firstLine="0"/>
        <w:rPr>
          <w:sz w:val="24"/>
        </w:rPr>
      </w:pPr>
      <w:r>
        <w:rPr>
          <w:rFonts w:hint="eastAsia"/>
          <w:sz w:val="24"/>
        </w:rPr>
        <w:t xml:space="preserve">　</w:t>
      </w:r>
      <w:r>
        <w:rPr>
          <w:rFonts w:hint="eastAsia"/>
          <w:sz w:val="24"/>
        </w:rPr>
        <w:t>(1)</w:t>
      </w:r>
      <w:r>
        <w:rPr>
          <w:rFonts w:hint="eastAsia"/>
          <w:sz w:val="24"/>
        </w:rPr>
        <w:t xml:space="preserve">　入札方法　　持参入札とします。</w:t>
      </w:r>
    </w:p>
    <w:p w:rsidR="00FC0F04" w:rsidRDefault="00F74C0F">
      <w:pPr>
        <w:ind w:leftChars="1083" w:left="2274" w:firstLineChars="0" w:firstLine="0"/>
        <w:rPr>
          <w:sz w:val="24"/>
        </w:rPr>
      </w:pPr>
      <w:r>
        <w:rPr>
          <w:rFonts w:hint="eastAsia"/>
          <w:sz w:val="24"/>
        </w:rPr>
        <w:t>入札書は、封筒に入れて封印し、封筒中央に「入札書」の文字、封筒裏面に業者名を記入してください。</w:t>
      </w:r>
    </w:p>
    <w:p w:rsidR="00FC0F04" w:rsidRDefault="00F74C0F">
      <w:pPr>
        <w:ind w:left="2280" w:hangingChars="950" w:hanging="2280"/>
        <w:rPr>
          <w:sz w:val="24"/>
        </w:rPr>
      </w:pPr>
      <w:r>
        <w:rPr>
          <w:rFonts w:hint="eastAsia"/>
          <w:sz w:val="24"/>
        </w:rPr>
        <w:t xml:space="preserve">　　　　　　　　　</w:t>
      </w:r>
      <w:r>
        <w:rPr>
          <w:rFonts w:hint="eastAsia"/>
          <w:sz w:val="24"/>
        </w:rPr>
        <w:t xml:space="preserve"> </w:t>
      </w:r>
      <w:r>
        <w:rPr>
          <w:rFonts w:hint="eastAsia"/>
          <w:sz w:val="24"/>
        </w:rPr>
        <w:t>落札決定に当たっては、入札書に記載された金額に当該金額の１００分の１０に相当する額を加算した金額（その金額に１円未満の端数があるときは、その端数を切り捨てた金額）をもって落札価格としますので、入札者は、消費税に係る課税事業者であるか免除事業者であるかを問わず、見積もった金額の１１０分の１００に相当する金額を入札書に記載すること。</w:t>
      </w:r>
    </w:p>
    <w:p w:rsidR="00FC0F04" w:rsidRDefault="00FC0F04">
      <w:pPr>
        <w:ind w:left="2280" w:hangingChars="950" w:hanging="2280"/>
        <w:rPr>
          <w:sz w:val="24"/>
        </w:rPr>
      </w:pPr>
    </w:p>
    <w:p w:rsidR="00FC0F04" w:rsidRDefault="00F74C0F">
      <w:pPr>
        <w:ind w:left="0" w:firstLineChars="0" w:firstLine="0"/>
        <w:rPr>
          <w:sz w:val="24"/>
        </w:rPr>
      </w:pPr>
      <w:r>
        <w:rPr>
          <w:rFonts w:hint="eastAsia"/>
          <w:sz w:val="24"/>
        </w:rPr>
        <w:t xml:space="preserve">　</w:t>
      </w:r>
      <w:r>
        <w:rPr>
          <w:rFonts w:hint="eastAsia"/>
          <w:sz w:val="24"/>
        </w:rPr>
        <w:t>(2)</w:t>
      </w:r>
      <w:r>
        <w:rPr>
          <w:rFonts w:hint="eastAsia"/>
          <w:sz w:val="24"/>
        </w:rPr>
        <w:t xml:space="preserve">　再度入札　再度入札は</w:t>
      </w:r>
      <w:r>
        <w:rPr>
          <w:rFonts w:hint="eastAsia"/>
          <w:sz w:val="24"/>
        </w:rPr>
        <w:t>3</w:t>
      </w:r>
      <w:r>
        <w:rPr>
          <w:rFonts w:hint="eastAsia"/>
          <w:sz w:val="24"/>
        </w:rPr>
        <w:t>回を限度とします。</w:t>
      </w: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 xml:space="preserve">　</w:t>
      </w:r>
      <w:r>
        <w:rPr>
          <w:rFonts w:hint="eastAsia"/>
          <w:sz w:val="24"/>
        </w:rPr>
        <w:t>(3)</w:t>
      </w:r>
      <w:r>
        <w:rPr>
          <w:rFonts w:hint="eastAsia"/>
          <w:sz w:val="24"/>
        </w:rPr>
        <w:t xml:space="preserve">　入札の無効　次のいずれかに該当する入札は、無効とします。</w:t>
      </w:r>
    </w:p>
    <w:p w:rsidR="00FC0F04" w:rsidRDefault="00FC0F04">
      <w:pPr>
        <w:pStyle w:val="Default"/>
        <w:spacing w:line="400" w:lineRule="exact"/>
        <w:rPr>
          <w:sz w:val="23"/>
        </w:rPr>
      </w:pPr>
    </w:p>
    <w:p w:rsidR="00FC0F04" w:rsidRDefault="00F74C0F">
      <w:pPr>
        <w:pStyle w:val="Default"/>
        <w:numPr>
          <w:ilvl w:val="0"/>
          <w:numId w:val="2"/>
        </w:numPr>
        <w:spacing w:line="400" w:lineRule="exact"/>
        <w:ind w:leftChars="74" w:left="755" w:hangingChars="250" w:hanging="600"/>
        <w:rPr>
          <w:rFonts w:ascii="ＭＳ 明朝" w:eastAsia="ＭＳ 明朝" w:hAnsi="ＭＳ 明朝"/>
        </w:rPr>
      </w:pPr>
      <w:r>
        <w:rPr>
          <w:rFonts w:ascii="ＭＳ 明朝" w:eastAsia="ＭＳ 明朝" w:hAnsi="ＭＳ 明朝" w:hint="eastAsia"/>
        </w:rPr>
        <w:t>入札書に記名押印（代理人による入札の場合は代理人の署名</w:t>
      </w:r>
      <w:r>
        <w:rPr>
          <w:rFonts w:ascii="ＭＳ 明朝" w:eastAsia="ＭＳ 明朝" w:hAnsi="ＭＳ 明朝" w:hint="eastAsia"/>
        </w:rPr>
        <w:t>及び押印）を欠く入札</w:t>
      </w:r>
    </w:p>
    <w:p w:rsidR="00FC0F04" w:rsidRDefault="00F74C0F">
      <w:pPr>
        <w:pStyle w:val="Default"/>
        <w:numPr>
          <w:ilvl w:val="0"/>
          <w:numId w:val="2"/>
        </w:numPr>
        <w:spacing w:line="400" w:lineRule="exact"/>
        <w:ind w:leftChars="100" w:left="798" w:hangingChars="245" w:hanging="588"/>
        <w:rPr>
          <w:rFonts w:ascii="ＭＳ 明朝" w:eastAsia="ＭＳ 明朝" w:hAnsi="ＭＳ 明朝"/>
        </w:rPr>
      </w:pPr>
      <w:r>
        <w:rPr>
          <w:rFonts w:ascii="ＭＳ 明朝" w:eastAsia="ＭＳ 明朝" w:hAnsi="ＭＳ 明朝" w:hint="eastAsia"/>
        </w:rPr>
        <w:t>入札書の重要な文字の誤脱等により必要な事項を確認できない入札</w:t>
      </w:r>
    </w:p>
    <w:p w:rsidR="00FC0F04" w:rsidRDefault="00F74C0F">
      <w:pPr>
        <w:pStyle w:val="Default"/>
        <w:numPr>
          <w:ilvl w:val="0"/>
          <w:numId w:val="2"/>
        </w:numPr>
        <w:spacing w:line="400" w:lineRule="exact"/>
        <w:ind w:leftChars="100" w:left="798" w:hangingChars="245" w:hanging="588"/>
        <w:rPr>
          <w:rFonts w:ascii="ＭＳ 明朝" w:eastAsia="ＭＳ 明朝" w:hAnsi="ＭＳ 明朝"/>
        </w:rPr>
      </w:pPr>
      <w:r>
        <w:rPr>
          <w:rFonts w:ascii="ＭＳ 明朝" w:eastAsia="ＭＳ 明朝" w:hAnsi="ＭＳ 明朝" w:hint="eastAsia"/>
        </w:rPr>
        <w:lastRenderedPageBreak/>
        <w:t>一件の入札において同一入札者がなした２以上の入札</w:t>
      </w:r>
    </w:p>
    <w:p w:rsidR="00FC0F04" w:rsidRDefault="00F74C0F">
      <w:pPr>
        <w:pStyle w:val="Default"/>
        <w:numPr>
          <w:ilvl w:val="0"/>
          <w:numId w:val="2"/>
        </w:numPr>
        <w:spacing w:line="400" w:lineRule="exact"/>
        <w:ind w:leftChars="100" w:left="738" w:hangingChars="220" w:hanging="528"/>
        <w:rPr>
          <w:rFonts w:ascii="ＭＳ 明朝" w:eastAsia="ＭＳ 明朝" w:hAnsi="ＭＳ 明朝"/>
        </w:rPr>
      </w:pPr>
      <w:r>
        <w:rPr>
          <w:rFonts w:ascii="ＭＳ 明朝" w:eastAsia="ＭＳ 明朝" w:hAnsi="ＭＳ 明朝" w:hint="eastAsia"/>
        </w:rPr>
        <w:t>封筒に入札書以外の書類等を入れた入札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入札金額を修正または訂正した入札、或いは判読しがたいと認められる入札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鉛筆等の容易に消去可能な筆記具を使用した入札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入札に際して公正な入札の執行を害する行為をなした者の入札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入札に関し談合等の不正行為をした者の入札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入札執行係員の指示に従わない等入札室の秩序を乱した者の入札</w:t>
      </w:r>
    </w:p>
    <w:p w:rsidR="00FC0F04" w:rsidRDefault="00F74C0F">
      <w:pPr>
        <w:pStyle w:val="Default"/>
        <w:numPr>
          <w:ilvl w:val="0"/>
          <w:numId w:val="2"/>
        </w:numPr>
        <w:spacing w:line="400" w:lineRule="exact"/>
        <w:ind w:leftChars="100" w:left="724" w:hangingChars="214" w:hanging="514"/>
        <w:rPr>
          <w:rFonts w:ascii="ＭＳ 明朝" w:eastAsia="ＭＳ 明朝" w:hAnsi="ＭＳ 明朝"/>
        </w:rPr>
      </w:pPr>
      <w:r>
        <w:rPr>
          <w:rFonts w:ascii="ＭＳ 明朝" w:eastAsia="ＭＳ 明朝" w:hAnsi="ＭＳ 明朝" w:hint="eastAsia"/>
        </w:rPr>
        <w:t>入札参加資格のない者が行った入札</w:t>
      </w:r>
    </w:p>
    <w:p w:rsidR="00FC0F04" w:rsidRDefault="00F74C0F">
      <w:pPr>
        <w:pStyle w:val="Default"/>
        <w:numPr>
          <w:ilvl w:val="0"/>
          <w:numId w:val="2"/>
        </w:numPr>
        <w:spacing w:line="400" w:lineRule="exact"/>
        <w:ind w:leftChars="100" w:left="724" w:hangingChars="214" w:hanging="514"/>
      </w:pPr>
      <w:r>
        <w:rPr>
          <w:rFonts w:ascii="ＭＳ 明朝" w:eastAsia="ＭＳ 明朝" w:hAnsi="ＭＳ 明朝" w:hint="eastAsia"/>
        </w:rPr>
        <w:t>その他入札条件に違反した入札</w:t>
      </w:r>
    </w:p>
    <w:p w:rsidR="00FC0F04" w:rsidRDefault="00FC0F04">
      <w:pPr>
        <w:pStyle w:val="Default"/>
        <w:spacing w:line="400" w:lineRule="exact"/>
      </w:pPr>
    </w:p>
    <w:p w:rsidR="00FC0F04" w:rsidRDefault="00F74C0F">
      <w:pPr>
        <w:autoSpaceDE w:val="0"/>
        <w:autoSpaceDN w:val="0"/>
        <w:adjustRightInd w:val="0"/>
        <w:ind w:leftChars="-104" w:left="1193" w:hangingChars="588" w:hanging="1411"/>
        <w:jc w:val="left"/>
        <w:rPr>
          <w:sz w:val="23"/>
        </w:rPr>
      </w:pPr>
      <w:r>
        <w:rPr>
          <w:rFonts w:hint="eastAsia"/>
          <w:sz w:val="24"/>
        </w:rPr>
        <w:t>（４）</w:t>
      </w:r>
      <w:r>
        <w:rPr>
          <w:rFonts w:ascii="MS-Mincho" w:eastAsia="MS-Mincho" w:hAnsi="MS-Mincho"/>
          <w:sz w:val="24"/>
        </w:rPr>
        <w:t>暴力団排除に関する</w:t>
      </w:r>
      <w:r>
        <w:rPr>
          <w:rFonts w:ascii="MS-Mincho" w:eastAsia="MS-Mincho" w:hAnsi="MS-Mincho" w:hint="eastAsia"/>
          <w:sz w:val="24"/>
        </w:rPr>
        <w:t>誓約について</w:t>
      </w:r>
    </w:p>
    <w:p w:rsidR="00FC0F04" w:rsidRDefault="00FC0F04">
      <w:pPr>
        <w:autoSpaceDE w:val="0"/>
        <w:autoSpaceDN w:val="0"/>
        <w:adjustRightInd w:val="0"/>
        <w:ind w:left="1150" w:hanging="1150"/>
        <w:jc w:val="left"/>
        <w:rPr>
          <w:sz w:val="23"/>
        </w:rPr>
      </w:pPr>
    </w:p>
    <w:p w:rsidR="00FC0F04" w:rsidRDefault="00F74C0F">
      <w:pPr>
        <w:pStyle w:val="Default"/>
        <w:numPr>
          <w:ilvl w:val="0"/>
          <w:numId w:val="3"/>
        </w:numPr>
        <w:spacing w:line="400" w:lineRule="exact"/>
        <w:ind w:left="750" w:hanging="750"/>
        <w:rPr>
          <w:rFonts w:ascii="ＭＳ 明朝" w:eastAsia="ＭＳ 明朝" w:hAnsi="ＭＳ 明朝"/>
        </w:rPr>
      </w:pPr>
      <w:r>
        <w:rPr>
          <w:rFonts w:ascii="ＭＳ 明朝" w:eastAsia="ＭＳ 明朝" w:hAnsi="ＭＳ 明朝" w:hint="eastAsia"/>
        </w:rPr>
        <w:t>契約締結後、契約の相手方が次のいずれかに該当すると認められるときは、契約を解除することがあります。</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役員等（法人にあっては非常勤を含む役員及び支配人並びに支店又は営業所の代表者、その他の団体にあっては法人の役員と同等の責任を有する者、個人にあってはその者及び支配人並びに支店又は営業所を代表する者をいう。以下同じ。）が暴力団員（暴力団員による不当な行為の防止等に関する法律（平成３年５月法律第</w:t>
      </w:r>
      <w:r>
        <w:rPr>
          <w:rFonts w:ascii="ＭＳ 明朝" w:eastAsia="ＭＳ 明朝" w:hAnsi="ＭＳ 明朝" w:hint="eastAsia"/>
        </w:rPr>
        <w:t>77</w:t>
      </w:r>
      <w:r>
        <w:rPr>
          <w:rFonts w:ascii="ＭＳ 明朝" w:eastAsia="ＭＳ 明朝" w:hAnsi="ＭＳ 明朝" w:hint="eastAsia"/>
        </w:rPr>
        <w:t>号。以下「暴対法」という。）第２条第６号に規定する暴力団員をいう。以下同じ。）であると認められるとき。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暴力団（暴対法第２条第２号に規定する暴力団をいう。以下同じ。）又は暴力団員が経営に実質的に関与していると認められるとき。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役員等が自社、自己若しくは第三者の不正な利益を図る目的又は第三者に損害を加える目的をもって、暴力団又は暴力団員を利用していると認められるとき。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役員等が暴力団又は暴力団員に対して資金等を提供し、又は便宜を供与する等直接的若しくは積極的に暴力団の維持、運営に協力し、又は関与していると認め</w:t>
      </w:r>
      <w:r>
        <w:rPr>
          <w:rFonts w:ascii="ＭＳ 明朝" w:eastAsia="ＭＳ 明朝" w:hAnsi="ＭＳ 明朝" w:hint="eastAsia"/>
        </w:rPr>
        <w:t>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役員等が暴力団又は暴力団員と社会的に非難されるべき関係を有していると認められるとき。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この契約に係る下請契約又は資材、原材料の購入契約等の契約（以下「下請契約等」という。）に当たって、その相手方が第１号から第５号のいずれかに該当することを知りながら、当該者と契約を締結したと認められる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この契約に係る下請契約等に当たって、第１号から第５号までのいずれかに</w:t>
      </w:r>
      <w:r>
        <w:rPr>
          <w:rFonts w:ascii="ＭＳ 明朝" w:eastAsia="ＭＳ 明朝" w:hAnsi="ＭＳ 明朝" w:hint="eastAsia"/>
        </w:rPr>
        <w:lastRenderedPageBreak/>
        <w:t>該当する者をその相手方としていた場合（第６号に該当する場合を除く。）において、発注者が受注者に対して当該契約の解除を求め、受注者がこれに従わなかったとき。</w:t>
      </w:r>
    </w:p>
    <w:p w:rsidR="00FC0F04" w:rsidRDefault="00F74C0F">
      <w:pPr>
        <w:pStyle w:val="Default"/>
        <w:numPr>
          <w:ilvl w:val="0"/>
          <w:numId w:val="3"/>
        </w:numPr>
        <w:spacing w:line="400" w:lineRule="exact"/>
        <w:rPr>
          <w:rFonts w:ascii="ＭＳ 明朝" w:eastAsia="ＭＳ 明朝" w:hAnsi="ＭＳ 明朝"/>
        </w:rPr>
      </w:pPr>
      <w:r>
        <w:rPr>
          <w:rFonts w:ascii="ＭＳ 明朝" w:eastAsia="ＭＳ 明朝" w:hAnsi="ＭＳ 明朝" w:hint="eastAsia"/>
        </w:rPr>
        <w:t>この契約の履行に当たって、暴力団又は暴力団員から不当介入を受けたにもかかわらず、遅滞なくその旨を発注者に報告せず、又は警察に届け出なかったとき。</w:t>
      </w:r>
    </w:p>
    <w:p w:rsidR="00FC0F04" w:rsidRDefault="00FC0F04">
      <w:pPr>
        <w:ind w:left="0" w:firstLineChars="0" w:firstLine="0"/>
        <w:rPr>
          <w:sz w:val="24"/>
        </w:rPr>
      </w:pPr>
    </w:p>
    <w:p w:rsidR="00FC0F04" w:rsidRDefault="00FC0F04">
      <w:pPr>
        <w:ind w:left="0" w:firstLineChars="0" w:firstLine="0"/>
        <w:rPr>
          <w:sz w:val="24"/>
        </w:rPr>
      </w:pPr>
    </w:p>
    <w:p w:rsidR="00FC0F04" w:rsidRDefault="00F74C0F">
      <w:pPr>
        <w:ind w:left="0" w:firstLineChars="0" w:firstLine="0"/>
        <w:rPr>
          <w:sz w:val="24"/>
        </w:rPr>
      </w:pPr>
      <w:r>
        <w:rPr>
          <w:rFonts w:hint="eastAsia"/>
          <w:sz w:val="24"/>
        </w:rPr>
        <w:t>９　落札者の決定方法に関する事項</w:t>
      </w:r>
    </w:p>
    <w:p w:rsidR="00FC0F04" w:rsidRDefault="00F74C0F">
      <w:pPr>
        <w:ind w:left="480" w:hangingChars="200" w:hanging="480"/>
        <w:rPr>
          <w:sz w:val="24"/>
        </w:rPr>
      </w:pPr>
      <w:r>
        <w:rPr>
          <w:rFonts w:hint="eastAsia"/>
          <w:sz w:val="24"/>
        </w:rPr>
        <w:t xml:space="preserve">　</w:t>
      </w:r>
      <w:r>
        <w:rPr>
          <w:rFonts w:hint="eastAsia"/>
          <w:sz w:val="24"/>
        </w:rPr>
        <w:t xml:space="preserve"> </w:t>
      </w:r>
      <w:r>
        <w:rPr>
          <w:rFonts w:hint="eastAsia"/>
          <w:sz w:val="24"/>
        </w:rPr>
        <w:t>天理市契約規則第６条の規定により設定された予定価格の範囲内で最低価格</w:t>
      </w:r>
    </w:p>
    <w:p w:rsidR="00FC0F04" w:rsidRDefault="00F74C0F">
      <w:pPr>
        <w:ind w:leftChars="114" w:left="239" w:firstLineChars="0" w:firstLine="0"/>
        <w:rPr>
          <w:sz w:val="24"/>
          <w:highlight w:val="yellow"/>
        </w:rPr>
      </w:pPr>
      <w:r>
        <w:rPr>
          <w:rFonts w:hint="eastAsia"/>
          <w:sz w:val="24"/>
        </w:rPr>
        <w:t>をもって有効な入札を行った者を</w:t>
      </w:r>
      <w:r>
        <w:rPr>
          <w:rFonts w:hint="eastAsia"/>
          <w:sz w:val="24"/>
        </w:rPr>
        <w:t>落札者とします。</w:t>
      </w:r>
    </w:p>
    <w:p w:rsidR="00FC0F04" w:rsidRDefault="00FC0F04">
      <w:pPr>
        <w:ind w:left="0" w:firstLineChars="0" w:firstLine="0"/>
        <w:rPr>
          <w:sz w:val="24"/>
        </w:rPr>
      </w:pPr>
    </w:p>
    <w:p w:rsidR="00FC0F04" w:rsidRDefault="00F74C0F">
      <w:pPr>
        <w:ind w:left="0" w:firstLineChars="0" w:firstLine="0"/>
        <w:rPr>
          <w:color w:val="FF0000"/>
          <w:sz w:val="24"/>
        </w:rPr>
      </w:pPr>
      <w:r>
        <w:rPr>
          <w:rFonts w:hint="eastAsia"/>
          <w:sz w:val="24"/>
        </w:rPr>
        <w:t>１０　その他</w:t>
      </w:r>
    </w:p>
    <w:p w:rsidR="00FC0F04" w:rsidRDefault="00F74C0F">
      <w:pPr>
        <w:ind w:leftChars="114" w:left="496" w:hangingChars="107" w:hanging="257"/>
        <w:rPr>
          <w:sz w:val="24"/>
        </w:rPr>
      </w:pPr>
      <w:r>
        <w:rPr>
          <w:rFonts w:hint="eastAsia"/>
          <w:sz w:val="24"/>
        </w:rPr>
        <w:t>入札に関する問い合わせ先・申請書郵送先</w:t>
      </w:r>
    </w:p>
    <w:p w:rsidR="00FC0F04" w:rsidRDefault="00F74C0F">
      <w:pPr>
        <w:ind w:left="0" w:firstLineChars="100" w:firstLine="240"/>
        <w:rPr>
          <w:sz w:val="24"/>
        </w:rPr>
      </w:pPr>
      <w:r>
        <w:rPr>
          <w:rFonts w:hint="eastAsia"/>
          <w:sz w:val="24"/>
        </w:rPr>
        <w:t xml:space="preserve">　　〒６３２－８５５５</w:t>
      </w:r>
    </w:p>
    <w:p w:rsidR="00FC0F04" w:rsidRDefault="00F74C0F">
      <w:pPr>
        <w:ind w:left="0" w:firstLineChars="100" w:firstLine="240"/>
        <w:rPr>
          <w:sz w:val="24"/>
        </w:rPr>
      </w:pPr>
      <w:r>
        <w:rPr>
          <w:rFonts w:hint="eastAsia"/>
          <w:sz w:val="24"/>
        </w:rPr>
        <w:t xml:space="preserve">　　天理市川原城町</w:t>
      </w:r>
      <w:r>
        <w:rPr>
          <w:rFonts w:hint="eastAsia"/>
          <w:sz w:val="24"/>
        </w:rPr>
        <w:t>605</w:t>
      </w:r>
      <w:r>
        <w:rPr>
          <w:rFonts w:hint="eastAsia"/>
          <w:sz w:val="24"/>
        </w:rPr>
        <w:t>番地</w:t>
      </w:r>
    </w:p>
    <w:p w:rsidR="00FC0F04" w:rsidRDefault="00F74C0F">
      <w:pPr>
        <w:ind w:left="0" w:firstLineChars="0" w:firstLine="0"/>
        <w:rPr>
          <w:sz w:val="24"/>
        </w:rPr>
      </w:pPr>
      <w:r>
        <w:rPr>
          <w:rFonts w:hint="eastAsia"/>
          <w:sz w:val="24"/>
        </w:rPr>
        <w:t xml:space="preserve">　　　天理市環境政策課</w:t>
      </w:r>
    </w:p>
    <w:p w:rsidR="00FC0F04" w:rsidRDefault="00F74C0F">
      <w:pPr>
        <w:ind w:left="0" w:firstLineChars="0" w:firstLine="0"/>
        <w:rPr>
          <w:sz w:val="24"/>
        </w:rPr>
      </w:pPr>
      <w:r>
        <w:rPr>
          <w:rFonts w:hint="eastAsia"/>
          <w:sz w:val="24"/>
        </w:rPr>
        <w:t xml:space="preserve">　　　電話　０７４３－６３－１００１（代表）　内線</w:t>
      </w:r>
      <w:r>
        <w:rPr>
          <w:rFonts w:hint="eastAsia"/>
          <w:sz w:val="24"/>
        </w:rPr>
        <w:t>269</w:t>
      </w:r>
    </w:p>
    <w:p w:rsidR="00FC0F04" w:rsidRDefault="00FC0F04">
      <w:pPr>
        <w:ind w:left="1050" w:hanging="1050"/>
      </w:pPr>
    </w:p>
    <w:sectPr w:rsidR="00FC0F04">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74C0F">
      <w:pPr>
        <w:ind w:left="1050" w:hanging="1050"/>
      </w:pPr>
      <w:r>
        <w:separator/>
      </w:r>
    </w:p>
  </w:endnote>
  <w:endnote w:type="continuationSeparator" w:id="0">
    <w:p w:rsidR="00000000" w:rsidRDefault="00F74C0F">
      <w:pPr>
        <w:ind w:left="1050" w:hanging="105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panose1 w:val="00000000000000000000"/>
    <w:charset w:val="80"/>
    <w:family w:val="auto"/>
    <w:notTrueType/>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5"/>
      <w:ind w:left="1050" w:hanging="105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5"/>
      <w:ind w:left="1050" w:hanging="105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5"/>
      <w:ind w:left="1050" w:hanging="105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74C0F">
      <w:pPr>
        <w:ind w:left="1050" w:hanging="1050"/>
      </w:pPr>
      <w:r>
        <w:separator/>
      </w:r>
    </w:p>
  </w:footnote>
  <w:footnote w:type="continuationSeparator" w:id="0">
    <w:p w:rsidR="00000000" w:rsidRDefault="00F74C0F">
      <w:pPr>
        <w:ind w:left="1050" w:hanging="105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3"/>
      <w:ind w:left="1050" w:hanging="105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3"/>
      <w:ind w:left="1050" w:hanging="105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F04" w:rsidRDefault="00FC0F04">
    <w:pPr>
      <w:pStyle w:val="a3"/>
      <w:ind w:left="1050" w:hanging="105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D886A0E"/>
    <w:lvl w:ilvl="0" w:tplc="12E40838">
      <w:start w:val="1"/>
      <w:numFmt w:val="decimal"/>
      <w:lvlText w:val="(%1)"/>
      <w:lvlJc w:val="left"/>
      <w:pPr>
        <w:ind w:left="599" w:hanging="360"/>
      </w:pPr>
      <w:rPr>
        <w:rFonts w:hint="default"/>
      </w:rPr>
    </w:lvl>
    <w:lvl w:ilvl="1" w:tplc="04090017">
      <w:start w:val="1"/>
      <w:numFmt w:val="aiueoFullWidth"/>
      <w:lvlText w:val="(%2)"/>
      <w:lvlJc w:val="left"/>
      <w:pPr>
        <w:ind w:left="1079" w:hanging="420"/>
      </w:pPr>
    </w:lvl>
    <w:lvl w:ilvl="2" w:tplc="04090011">
      <w:start w:val="1"/>
      <w:numFmt w:val="decimalEnclosedCircle"/>
      <w:lvlText w:val="%3"/>
      <w:lvlJc w:val="left"/>
      <w:pPr>
        <w:ind w:left="1499" w:hanging="420"/>
      </w:pPr>
    </w:lvl>
    <w:lvl w:ilvl="3" w:tplc="0409000F">
      <w:start w:val="1"/>
      <w:numFmt w:val="decimal"/>
      <w:lvlText w:val="%4."/>
      <w:lvlJc w:val="left"/>
      <w:pPr>
        <w:ind w:left="1919" w:hanging="420"/>
      </w:pPr>
    </w:lvl>
    <w:lvl w:ilvl="4" w:tplc="04090017">
      <w:start w:val="1"/>
      <w:numFmt w:val="aiueoFullWidth"/>
      <w:lvlText w:val="(%5)"/>
      <w:lvlJc w:val="left"/>
      <w:pPr>
        <w:ind w:left="2339" w:hanging="420"/>
      </w:pPr>
    </w:lvl>
    <w:lvl w:ilvl="5" w:tplc="04090011">
      <w:start w:val="1"/>
      <w:numFmt w:val="decimalEnclosedCircle"/>
      <w:lvlText w:val="%6"/>
      <w:lvlJc w:val="left"/>
      <w:pPr>
        <w:ind w:left="2759" w:hanging="420"/>
      </w:pPr>
    </w:lvl>
    <w:lvl w:ilvl="6" w:tplc="0409000F">
      <w:start w:val="1"/>
      <w:numFmt w:val="decimal"/>
      <w:lvlText w:val="%7."/>
      <w:lvlJc w:val="left"/>
      <w:pPr>
        <w:ind w:left="3179" w:hanging="420"/>
      </w:pPr>
    </w:lvl>
    <w:lvl w:ilvl="7" w:tplc="04090017">
      <w:start w:val="1"/>
      <w:numFmt w:val="aiueoFullWidth"/>
      <w:lvlText w:val="(%8)"/>
      <w:lvlJc w:val="left"/>
      <w:pPr>
        <w:ind w:left="3599" w:hanging="420"/>
      </w:pPr>
    </w:lvl>
    <w:lvl w:ilvl="8" w:tplc="04090011">
      <w:start w:val="1"/>
      <w:numFmt w:val="decimalEnclosedCircle"/>
      <w:lvlText w:val="%9"/>
      <w:lvlJc w:val="left"/>
      <w:pPr>
        <w:ind w:left="4019" w:hanging="420"/>
      </w:pPr>
    </w:lvl>
  </w:abstractNum>
  <w:abstractNum w:abstractNumId="1" w15:restartNumberingAfterBreak="0">
    <w:nsid w:val="00000002"/>
    <w:multiLevelType w:val="hybridMultilevel"/>
    <w:tmpl w:val="16A9EE08"/>
    <w:lvl w:ilvl="0" w:tplc="04090017">
      <w:start w:val="1"/>
      <w:numFmt w:val="aiueoFullWidth"/>
      <w:lvlText w:val="(%1)"/>
      <w:lvlJc w:val="left"/>
      <w:pPr>
        <w:ind w:left="418" w:hanging="420"/>
      </w:pPr>
    </w:lvl>
    <w:lvl w:ilvl="1" w:tplc="04090017">
      <w:start w:val="1"/>
      <w:numFmt w:val="aiueoFullWidth"/>
      <w:lvlText w:val="(%2)"/>
      <w:lvlJc w:val="left"/>
      <w:pPr>
        <w:ind w:left="838" w:hanging="420"/>
      </w:pPr>
    </w:lvl>
    <w:lvl w:ilvl="2" w:tplc="04090011">
      <w:start w:val="1"/>
      <w:numFmt w:val="decimalEnclosedCircle"/>
      <w:lvlText w:val="%3"/>
      <w:lvlJc w:val="left"/>
      <w:pPr>
        <w:ind w:left="1258" w:hanging="420"/>
      </w:pPr>
    </w:lvl>
    <w:lvl w:ilvl="3" w:tplc="0409000F">
      <w:start w:val="1"/>
      <w:numFmt w:val="decimal"/>
      <w:lvlText w:val="%4."/>
      <w:lvlJc w:val="left"/>
      <w:pPr>
        <w:ind w:left="1678" w:hanging="420"/>
      </w:pPr>
    </w:lvl>
    <w:lvl w:ilvl="4" w:tplc="04090017">
      <w:start w:val="1"/>
      <w:numFmt w:val="aiueoFullWidth"/>
      <w:lvlText w:val="(%5)"/>
      <w:lvlJc w:val="left"/>
      <w:pPr>
        <w:ind w:left="2098" w:hanging="420"/>
      </w:pPr>
    </w:lvl>
    <w:lvl w:ilvl="5" w:tplc="04090011">
      <w:start w:val="1"/>
      <w:numFmt w:val="decimalEnclosedCircle"/>
      <w:lvlText w:val="%6"/>
      <w:lvlJc w:val="left"/>
      <w:pPr>
        <w:ind w:left="2518" w:hanging="420"/>
      </w:pPr>
    </w:lvl>
    <w:lvl w:ilvl="6" w:tplc="0409000F">
      <w:start w:val="1"/>
      <w:numFmt w:val="decimal"/>
      <w:lvlText w:val="%7."/>
      <w:lvlJc w:val="left"/>
      <w:pPr>
        <w:ind w:left="2938" w:hanging="420"/>
      </w:pPr>
    </w:lvl>
    <w:lvl w:ilvl="7" w:tplc="04090017">
      <w:start w:val="1"/>
      <w:numFmt w:val="aiueoFullWidth"/>
      <w:lvlText w:val="(%8)"/>
      <w:lvlJc w:val="left"/>
      <w:pPr>
        <w:ind w:left="3358" w:hanging="420"/>
      </w:pPr>
    </w:lvl>
    <w:lvl w:ilvl="8" w:tplc="04090011">
      <w:start w:val="1"/>
      <w:numFmt w:val="decimalEnclosedCircle"/>
      <w:lvlText w:val="%9"/>
      <w:lvlJc w:val="left"/>
      <w:pPr>
        <w:ind w:left="3778" w:hanging="420"/>
      </w:pPr>
    </w:lvl>
  </w:abstractNum>
  <w:abstractNum w:abstractNumId="2" w15:restartNumberingAfterBreak="0">
    <w:nsid w:val="00000003"/>
    <w:multiLevelType w:val="hybridMultilevel"/>
    <w:tmpl w:val="880FC4C6"/>
    <w:lvl w:ilvl="0" w:tplc="04090017">
      <w:start w:val="1"/>
      <w:numFmt w:val="aiueoFullWidth"/>
      <w:lvlText w:val="(%1)"/>
      <w:lvlJc w:val="left"/>
      <w:pPr>
        <w:ind w:left="419" w:hanging="420"/>
      </w:pPr>
    </w:lvl>
    <w:lvl w:ilvl="1" w:tplc="04090017">
      <w:start w:val="1"/>
      <w:numFmt w:val="aiueoFullWidth"/>
      <w:lvlText w:val="(%2)"/>
      <w:lvlJc w:val="left"/>
      <w:pPr>
        <w:ind w:left="839" w:hanging="420"/>
      </w:pPr>
    </w:lvl>
    <w:lvl w:ilvl="2" w:tplc="04090011">
      <w:start w:val="1"/>
      <w:numFmt w:val="decimalEnclosedCircle"/>
      <w:lvlText w:val="%3"/>
      <w:lvlJc w:val="left"/>
      <w:pPr>
        <w:ind w:left="1259" w:hanging="420"/>
      </w:pPr>
    </w:lvl>
    <w:lvl w:ilvl="3" w:tplc="0409000F">
      <w:start w:val="1"/>
      <w:numFmt w:val="decimal"/>
      <w:lvlText w:val="%4."/>
      <w:lvlJc w:val="left"/>
      <w:pPr>
        <w:ind w:left="1679" w:hanging="420"/>
      </w:pPr>
    </w:lvl>
    <w:lvl w:ilvl="4" w:tplc="04090017">
      <w:start w:val="1"/>
      <w:numFmt w:val="aiueoFullWidth"/>
      <w:lvlText w:val="(%5)"/>
      <w:lvlJc w:val="left"/>
      <w:pPr>
        <w:ind w:left="2099" w:hanging="420"/>
      </w:pPr>
    </w:lvl>
    <w:lvl w:ilvl="5" w:tplc="04090011">
      <w:start w:val="1"/>
      <w:numFmt w:val="decimalEnclosedCircle"/>
      <w:lvlText w:val="%6"/>
      <w:lvlJc w:val="left"/>
      <w:pPr>
        <w:ind w:left="2519" w:hanging="420"/>
      </w:pPr>
    </w:lvl>
    <w:lvl w:ilvl="6" w:tplc="0409000F">
      <w:start w:val="1"/>
      <w:numFmt w:val="decimal"/>
      <w:lvlText w:val="%7."/>
      <w:lvlJc w:val="left"/>
      <w:pPr>
        <w:ind w:left="2939" w:hanging="420"/>
      </w:pPr>
    </w:lvl>
    <w:lvl w:ilvl="7" w:tplc="04090017">
      <w:start w:val="1"/>
      <w:numFmt w:val="aiueoFullWidth"/>
      <w:lvlText w:val="(%8)"/>
      <w:lvlJc w:val="left"/>
      <w:pPr>
        <w:ind w:left="3359" w:hanging="420"/>
      </w:pPr>
    </w:lvl>
    <w:lvl w:ilvl="8" w:tplc="04090011">
      <w:start w:val="1"/>
      <w:numFmt w:val="decimalEnclosedCircle"/>
      <w:lvlText w:val="%9"/>
      <w:lvlJc w:val="left"/>
      <w:pPr>
        <w:ind w:left="3779"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F04"/>
    <w:rsid w:val="00F74C0F"/>
    <w:rsid w:val="00FC0F0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832AE9"/>
  <w15:chartTrackingRefBased/>
  <w15:docId w15:val="{CDDA90B6-56FB-4E86-A474-C082D706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left="500" w:hangingChars="500" w:hanging="50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Century" w:hAnsi="Century"/>
    </w:rPr>
  </w:style>
  <w:style w:type="character" w:customStyle="1" w:styleId="a4">
    <w:name w:val="ヘッダー (文字)"/>
    <w:basedOn w:val="a0"/>
    <w:link w:val="a3"/>
    <w:rPr>
      <w:rFonts w:ascii="Century" w:eastAsia="ＭＳ 明朝" w:hAnsi="Century"/>
    </w:rPr>
  </w:style>
  <w:style w:type="paragraph" w:styleId="a5">
    <w:name w:val="footer"/>
    <w:basedOn w:val="a"/>
    <w:link w:val="a6"/>
    <w:pPr>
      <w:tabs>
        <w:tab w:val="center" w:pos="4252"/>
        <w:tab w:val="right" w:pos="8504"/>
      </w:tabs>
      <w:snapToGrid w:val="0"/>
    </w:pPr>
    <w:rPr>
      <w:rFonts w:ascii="Century" w:hAnsi="Century"/>
    </w:rPr>
  </w:style>
  <w:style w:type="character" w:customStyle="1" w:styleId="a6">
    <w:name w:val="フッター (文字)"/>
    <w:basedOn w:val="a0"/>
    <w:link w:val="a5"/>
    <w:rPr>
      <w:rFonts w:ascii="Century" w:eastAsia="ＭＳ 明朝" w:hAnsi="Century"/>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paragraph" w:customStyle="1" w:styleId="Default">
    <w:name w:val="Default"/>
    <w:pPr>
      <w:widowControl w:val="0"/>
      <w:autoSpaceDE w:val="0"/>
      <w:autoSpaceDN w:val="0"/>
      <w:adjustRightInd w:val="0"/>
    </w:pPr>
    <w:rPr>
      <w:rFonts w:ascii="ＭＳ ゴシック" w:eastAsia="ＭＳ ゴシック" w:hAnsi="ＭＳ ゴシック"/>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4</Pages>
  <Words>436</Words>
  <Characters>2491</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2340</cp:lastModifiedBy>
  <cp:revision>92</cp:revision>
  <cp:lastPrinted>2026-10-23T04:44:00Z</cp:lastPrinted>
  <dcterms:created xsi:type="dcterms:W3CDTF">2026-09-15T10:25:00Z</dcterms:created>
  <dcterms:modified xsi:type="dcterms:W3CDTF">2026-10-26T23:57:00Z</dcterms:modified>
</cp:coreProperties>
</file>